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426" w:rsidRPr="00243091" w:rsidRDefault="00BF52DD" w:rsidP="00EC75FE">
      <w:pPr>
        <w:pStyle w:val="Title"/>
      </w:pPr>
      <w:bookmarkStart w:id="0" w:name="_Ref227402418"/>
      <w:r>
        <w:t xml:space="preserve">Raw BER based </w:t>
      </w:r>
      <w:r w:rsidR="00E65C63">
        <w:t xml:space="preserve">AMR </w:t>
      </w:r>
      <w:r>
        <w:t xml:space="preserve">codec mode </w:t>
      </w:r>
      <w:r w:rsidR="00E65C63">
        <w:t>adapt</w:t>
      </w:r>
      <w:r>
        <w:t>at</w:t>
      </w:r>
      <w:r w:rsidR="00E65C63">
        <w:t xml:space="preserve">ion </w:t>
      </w:r>
      <w:r w:rsidR="003276A3">
        <w:t xml:space="preserve"> </w:t>
      </w:r>
    </w:p>
    <w:p w:rsidR="00EC75FE" w:rsidRPr="00B244D6" w:rsidRDefault="00EC75FE" w:rsidP="00FA7D71">
      <w:pPr>
        <w:pStyle w:val="Heading1"/>
      </w:pPr>
      <w:r w:rsidRPr="00B244D6">
        <w:t>Introduction</w:t>
      </w:r>
      <w:bookmarkEnd w:id="0"/>
    </w:p>
    <w:p w:rsidR="00BF52DD" w:rsidRDefault="00A73D96" w:rsidP="00D52FEC">
      <w:pPr>
        <w:pStyle w:val="BodyText"/>
      </w:pPr>
      <w:r w:rsidRPr="0073113F">
        <w:t xml:space="preserve">The adaptive multi-rate (AMR) codec is </w:t>
      </w:r>
      <w:r w:rsidR="009D7951">
        <w:t>a</w:t>
      </w:r>
      <w:r w:rsidR="009D7951" w:rsidRPr="0073113F">
        <w:t xml:space="preserve"> </w:t>
      </w:r>
      <w:r w:rsidRPr="0073113F">
        <w:t xml:space="preserve">speech codec standard for GSM phase 2, which adaptively changes the source rate based on the quality of the wireless channel. </w:t>
      </w:r>
    </w:p>
    <w:p w:rsidR="009F4571" w:rsidRDefault="00BF52DD" w:rsidP="00D52FEC">
      <w:pPr>
        <w:pStyle w:val="BodyText"/>
      </w:pPr>
      <w:r>
        <w:t>T</w:t>
      </w:r>
      <w:r w:rsidR="00A73D96" w:rsidRPr="0073113F">
        <w:t>he receiver can request</w:t>
      </w:r>
      <w:r>
        <w:t xml:space="preserve"> (MS to network),</w:t>
      </w:r>
      <w:r w:rsidR="00A73D96" w:rsidRPr="0073113F">
        <w:t xml:space="preserve"> or command</w:t>
      </w:r>
      <w:r>
        <w:t xml:space="preserve"> (network to MS),</w:t>
      </w:r>
      <w:r w:rsidRPr="0073113F">
        <w:t xml:space="preserve"> </w:t>
      </w:r>
      <w:r w:rsidR="00A73D96" w:rsidRPr="0073113F">
        <w:t xml:space="preserve">the transmitter to adjust the speech coding rate to </w:t>
      </w:r>
      <w:r>
        <w:t>follow the channel quality</w:t>
      </w:r>
      <w:r w:rsidR="00A73D96" w:rsidRPr="0073113F">
        <w:t xml:space="preserve">. </w:t>
      </w:r>
    </w:p>
    <w:p w:rsidR="00BF52DD" w:rsidRDefault="00BF52DD" w:rsidP="00D52FEC">
      <w:pPr>
        <w:pStyle w:val="BodyText"/>
      </w:pPr>
      <w:r>
        <w:t xml:space="preserve">The request of AMR codec from the MS to the network is based on a C/I estimation and C/I adaptation thresholds provided by the network. The C/I estimation is to a large extent up to MS implementation and there is currently no </w:t>
      </w:r>
      <w:r w:rsidR="009D7951">
        <w:t xml:space="preserve">standardized </w:t>
      </w:r>
      <w:r>
        <w:t>distinction between a VAMOS and non-VAMOS channel regarding how to estimate the C/I.</w:t>
      </w:r>
    </w:p>
    <w:p w:rsidR="00BF52DD" w:rsidRPr="00DD4228" w:rsidRDefault="00BF52DD" w:rsidP="00D52FEC">
      <w:pPr>
        <w:pStyle w:val="BodyText"/>
      </w:pPr>
      <w:r>
        <w:t>This paper attempts to clarify the MS behavior in the specification by basing the C/I estimate only on estimated raw bit error rate.</w:t>
      </w:r>
    </w:p>
    <w:p w:rsidR="00BF2E13" w:rsidRDefault="00BF2E13" w:rsidP="00BF2E13">
      <w:pPr>
        <w:pStyle w:val="Heading1"/>
      </w:pPr>
      <w:bookmarkStart w:id="1" w:name="_Ref380339151"/>
      <w:r>
        <w:t>Background</w:t>
      </w:r>
      <w:bookmarkEnd w:id="1"/>
      <w:r>
        <w:t xml:space="preserve"> </w:t>
      </w:r>
    </w:p>
    <w:p w:rsidR="00DD4228" w:rsidRPr="00D52FEC" w:rsidRDefault="00DD4228">
      <w:pPr>
        <w:pStyle w:val="BodyText"/>
      </w:pPr>
      <w:r w:rsidRPr="00D52FEC">
        <w:t xml:space="preserve">The idea of Adaptive Multi Rate (AMR) is to change – adapt – the codec rate depending on the radio channel conditions. One measure of the radio channel condition is the carrier to interferer ratio (C/I). </w:t>
      </w:r>
    </w:p>
    <w:p w:rsidR="00DD4228" w:rsidRPr="00D52FEC" w:rsidRDefault="00DD4228">
      <w:pPr>
        <w:pStyle w:val="BodyText"/>
      </w:pPr>
      <w:r w:rsidRPr="00D52FEC">
        <w:t>There are requirements on the MS about which codec rate that should be used for certain C/I conditions. These</w:t>
      </w:r>
      <w:r w:rsidR="00C82E7D">
        <w:t xml:space="preserve"> requirements are</w:t>
      </w:r>
      <w:r w:rsidRPr="00D52FEC">
        <w:t xml:space="preserve"> </w:t>
      </w:r>
      <w:r w:rsidR="00D52FEC">
        <w:t>verified</w:t>
      </w:r>
      <w:r w:rsidRPr="00D52FEC">
        <w:t xml:space="preserve"> </w:t>
      </w:r>
      <w:r w:rsidR="00C82E7D">
        <w:t>in a set of tests</w:t>
      </w:r>
      <w:r w:rsidRPr="00D52FEC">
        <w:t xml:space="preserve"> called “Performance of the Codec Mode Request Generation for Adaptive Multi-Rate Codecs” and are specified in </w:t>
      </w:r>
      <w:proofErr w:type="spellStart"/>
      <w:r w:rsidR="005A686D" w:rsidRPr="00D52FEC">
        <w:t>subclause</w:t>
      </w:r>
      <w:proofErr w:type="spellEnd"/>
      <w:r w:rsidR="005A686D" w:rsidRPr="00D52FEC">
        <w:t xml:space="preserve"> </w:t>
      </w:r>
      <w:r w:rsidRPr="00D52FEC">
        <w:t xml:space="preserve">14.10 in </w:t>
      </w:r>
      <w:r w:rsidRPr="00D52FEC">
        <w:fldChar w:fldCharType="begin"/>
      </w:r>
      <w:r w:rsidRPr="00D52FEC">
        <w:instrText xml:space="preserve"> REF _Ref180500918 \r \h  \* MERGEFORMAT </w:instrText>
      </w:r>
      <w:r w:rsidRPr="00D52FEC">
        <w:fldChar w:fldCharType="separate"/>
      </w:r>
      <w:r w:rsidR="005A686D" w:rsidRPr="00D52FEC">
        <w:t>[1]</w:t>
      </w:r>
      <w:r w:rsidRPr="00D52FEC">
        <w:fldChar w:fldCharType="end"/>
      </w:r>
      <w:r w:rsidRPr="00D52FEC">
        <w:t>. On the MS side</w:t>
      </w:r>
      <w:r w:rsidR="00C82E7D">
        <w:t xml:space="preserve"> to fulfill the requirements</w:t>
      </w:r>
      <w:r w:rsidRPr="00D52FEC">
        <w:t xml:space="preserve">, the MS estimates, on a frame basis, the C/I, this is then mapped to a specified </w:t>
      </w:r>
      <w:r w:rsidR="00C82E7D">
        <w:t xml:space="preserve">Codec </w:t>
      </w:r>
      <w:r w:rsidRPr="00D52FEC">
        <w:t>Mode Request.</w:t>
      </w:r>
    </w:p>
    <w:p w:rsidR="005C77E8" w:rsidRPr="00D52FEC" w:rsidRDefault="005C77E8">
      <w:pPr>
        <w:pStyle w:val="BodyText"/>
      </w:pPr>
      <w:r w:rsidRPr="00D52FEC">
        <w:t xml:space="preserve">When the DARP Phase I was introduced the link performance was improved, especially for co-channel interferer which is the interferer type used for the tests. This means that the estimated C/I is higher for a DARP Phase I compatible MS than the test equipment has set up, i.e. the MS would use a different codec than expected. To get around this problem the test specification allows the phone vendor to have a normalization table, also called offset table, when testing a DARP Phase I mobile. This offset table is provided by the </w:t>
      </w:r>
      <w:r w:rsidR="00A554FF">
        <w:t xml:space="preserve">MS </w:t>
      </w:r>
      <w:r w:rsidRPr="00D52FEC">
        <w:t xml:space="preserve">vendor and applied to the test equipment which adjusts the C/I conditions </w:t>
      </w:r>
      <w:r w:rsidR="00A554FF">
        <w:t>according to the MS vendor performance</w:t>
      </w:r>
      <w:r w:rsidRPr="00D52FEC">
        <w:t xml:space="preserve">. Details about the testing can be found in section 14.10 in </w:t>
      </w:r>
      <w:r w:rsidRPr="00D52FEC">
        <w:fldChar w:fldCharType="begin"/>
      </w:r>
      <w:r w:rsidRPr="00D52FEC">
        <w:instrText xml:space="preserve"> REF _Ref180500918 \r \h </w:instrText>
      </w:r>
      <w:r w:rsidR="005A670F" w:rsidRPr="00D52FEC">
        <w:instrText xml:space="preserve"> \* MERGEFORMAT </w:instrText>
      </w:r>
      <w:r w:rsidRPr="00D52FEC">
        <w:fldChar w:fldCharType="separate"/>
      </w:r>
      <w:r w:rsidRPr="00D52FEC">
        <w:t>[1]</w:t>
      </w:r>
      <w:r w:rsidRPr="00D52FEC">
        <w:fldChar w:fldCharType="end"/>
      </w:r>
      <w:r w:rsidRPr="00D52FEC">
        <w:t>.</w:t>
      </w:r>
    </w:p>
    <w:p w:rsidR="00201D5A" w:rsidRPr="00D52FEC" w:rsidRDefault="005A686D">
      <w:pPr>
        <w:pStyle w:val="BodyText"/>
      </w:pPr>
      <w:r w:rsidRPr="00D52FEC">
        <w:t xml:space="preserve">The normalization of performance becomes more complex </w:t>
      </w:r>
      <w:r w:rsidR="00B23A60" w:rsidRPr="00D52FEC">
        <w:t xml:space="preserve"> after the introduction of the other improved receiver types like, DARP-II, </w:t>
      </w:r>
      <w:r w:rsidRPr="00D52FEC">
        <w:t xml:space="preserve">VAMOS-I, </w:t>
      </w:r>
      <w:r w:rsidR="00B23A60" w:rsidRPr="00D52FEC">
        <w:t>VAMOS-II</w:t>
      </w:r>
      <w:r w:rsidRPr="00D52FEC">
        <w:t xml:space="preserve"> and </w:t>
      </w:r>
      <w:r w:rsidR="00B23A60" w:rsidRPr="00D52FEC">
        <w:t>VAMOS-III.</w:t>
      </w:r>
      <w:r w:rsidR="00201D5A" w:rsidRPr="00D52FEC">
        <w:t xml:space="preserve"> In addition to this, receivers are expected to have quite different normalization factors depending on the scenario experienced (for example single interferer profile </w:t>
      </w:r>
      <w:proofErr w:type="spellStart"/>
      <w:r w:rsidR="00201D5A" w:rsidRPr="00D52FEC">
        <w:t>vs</w:t>
      </w:r>
      <w:proofErr w:type="spellEnd"/>
      <w:r w:rsidR="00201D5A" w:rsidRPr="00D52FEC">
        <w:t xml:space="preserve"> multi-interferer profile).</w:t>
      </w:r>
    </w:p>
    <w:p w:rsidR="005C77E8" w:rsidRPr="00D52FEC" w:rsidRDefault="005A686D">
      <w:pPr>
        <w:pStyle w:val="BodyText"/>
      </w:pPr>
      <w:r w:rsidRPr="00D52FEC">
        <w:t>Also, there is no behavior specified for a VAMOS MS when receiving an AQPSK modulated signal. The specification allows for the MS to estimate C/I but does not clarify how the C/I should be estimated, i.e. (C1+C2)/</w:t>
      </w:r>
      <w:proofErr w:type="spellStart"/>
      <w:r w:rsidRPr="00D52FEC">
        <w:t>Iext</w:t>
      </w:r>
      <w:proofErr w:type="spellEnd"/>
      <w:r w:rsidRPr="00D52FEC">
        <w:t xml:space="preserve"> or C1</w:t>
      </w:r>
      <w:proofErr w:type="gramStart"/>
      <w:r w:rsidRPr="00D52FEC">
        <w:t>/(</w:t>
      </w:r>
      <w:proofErr w:type="gramEnd"/>
      <w:r w:rsidRPr="00D52FEC">
        <w:t>C2+Iext).</w:t>
      </w:r>
    </w:p>
    <w:p w:rsidR="0004363A" w:rsidRDefault="0004363A" w:rsidP="00FA7D71">
      <w:pPr>
        <w:pStyle w:val="Heading1"/>
      </w:pPr>
      <w:r>
        <w:lastRenderedPageBreak/>
        <w:t>Existing specification</w:t>
      </w:r>
    </w:p>
    <w:p w:rsidR="005A686D" w:rsidRPr="00D52FEC" w:rsidRDefault="00884F88">
      <w:pPr>
        <w:pStyle w:val="BodyText"/>
      </w:pPr>
      <w:r w:rsidRPr="00D52FEC">
        <w:t xml:space="preserve">Today for codec mode adaptation the following clause is stated in </w:t>
      </w:r>
      <w:r w:rsidR="005A686D" w:rsidRPr="00D52FEC">
        <w:fldChar w:fldCharType="begin"/>
      </w:r>
      <w:r w:rsidR="005A686D" w:rsidRPr="00D52FEC">
        <w:instrText xml:space="preserve"> REF _Ref380339079 \r \h </w:instrText>
      </w:r>
      <w:r w:rsidR="00201D5A" w:rsidRPr="00201D5A">
        <w:instrText xml:space="preserve"> \* MERGEFORMAT </w:instrText>
      </w:r>
      <w:r w:rsidR="005A686D" w:rsidRPr="00D52FEC">
        <w:fldChar w:fldCharType="separate"/>
      </w:r>
      <w:r w:rsidR="005A686D" w:rsidRPr="00D52FEC">
        <w:t>[2]</w:t>
      </w:r>
      <w:r w:rsidR="005A686D" w:rsidRPr="00D52FEC">
        <w:fldChar w:fldCharType="end"/>
      </w:r>
      <w:r w:rsidRPr="00D52FEC">
        <w:t xml:space="preserve"> </w:t>
      </w:r>
      <w:proofErr w:type="spellStart"/>
      <w:r w:rsidR="005A686D" w:rsidRPr="00D52FEC">
        <w:t>subclause</w:t>
      </w:r>
      <w:proofErr w:type="spellEnd"/>
      <w:r w:rsidR="005A686D" w:rsidRPr="00D52FEC">
        <w:t xml:space="preserve"> </w:t>
      </w:r>
      <w:r w:rsidRPr="00D52FEC">
        <w:t xml:space="preserve">3.3.1: </w:t>
      </w:r>
    </w:p>
    <w:p w:rsidR="00D30272" w:rsidRPr="00D52FEC" w:rsidRDefault="00884F88">
      <w:pPr>
        <w:pStyle w:val="BodyText"/>
        <w:rPr>
          <w:rFonts w:ascii="Calibri" w:hAnsi="Calibri" w:cs="Times New Roman"/>
        </w:rPr>
      </w:pPr>
      <w:r w:rsidRPr="00D52FEC">
        <w:t>“Codec mode adaptation is based on a normalized, one-dimensional measure of the channel quality, called the Quality Indicator. For reference purposes, the Quality Indicator is defined as an equivalent carrier</w:t>
      </w:r>
      <w:r w:rsidR="00E56BB3" w:rsidRPr="00D52FEC">
        <w:t xml:space="preserve"> to interferer ratio, C/</w:t>
      </w:r>
      <w:proofErr w:type="spellStart"/>
      <w:r w:rsidR="00E56BB3" w:rsidRPr="00D52FEC">
        <w:t>Inorm</w:t>
      </w:r>
      <w:proofErr w:type="spellEnd"/>
      <w:r w:rsidR="00E56BB3" w:rsidRPr="00D52FEC">
        <w:t>.”.</w:t>
      </w:r>
      <w:r w:rsidR="005A686D" w:rsidRPr="00D52FEC">
        <w:t xml:space="preserve"> </w:t>
      </w:r>
      <w:r w:rsidR="004D1690" w:rsidRPr="00D52FEC">
        <w:rPr>
          <w:rFonts w:ascii="Calibri" w:hAnsi="Calibri" w:cs="Times New Roman"/>
        </w:rPr>
        <w:t xml:space="preserve"> </w:t>
      </w:r>
    </w:p>
    <w:p w:rsidR="00201D5A" w:rsidRPr="00D52FEC" w:rsidRDefault="005A686D">
      <w:pPr>
        <w:pStyle w:val="BodyText"/>
      </w:pPr>
      <w:r w:rsidRPr="00D52FEC">
        <w:t>“The Quality Indicator may be derived from an estimate of the current carrier to interferer ratio, C/</w:t>
      </w:r>
      <w:proofErr w:type="spellStart"/>
      <w:proofErr w:type="gramStart"/>
      <w:r w:rsidRPr="00D52FEC">
        <w:t>Iest</w:t>
      </w:r>
      <w:proofErr w:type="spellEnd"/>
      <w:r w:rsidRPr="00D52FEC">
        <w:t xml:space="preserve"> ,</w:t>
      </w:r>
      <w:proofErr w:type="gramEnd"/>
      <w:r w:rsidRPr="00D52FEC">
        <w:t xml:space="preserve"> or an estimate of the current raw bit error rate (</w:t>
      </w:r>
      <w:proofErr w:type="spellStart"/>
      <w:r w:rsidRPr="00D52FEC">
        <w:t>BERest</w:t>
      </w:r>
      <w:proofErr w:type="spellEnd"/>
      <w:r w:rsidRPr="00D52FEC">
        <w:t>).”</w:t>
      </w:r>
    </w:p>
    <w:p w:rsidR="00EC75FE" w:rsidRDefault="00EC75FE" w:rsidP="00FA7D71">
      <w:pPr>
        <w:pStyle w:val="Heading1"/>
      </w:pPr>
      <w:bookmarkStart w:id="2" w:name="_Ref371800302"/>
      <w:r>
        <w:t>Proposal</w:t>
      </w:r>
      <w:bookmarkEnd w:id="2"/>
    </w:p>
    <w:p w:rsidR="00201D5A" w:rsidRPr="00201D5A" w:rsidRDefault="00DB3018" w:rsidP="00D52FEC">
      <w:pPr>
        <w:pStyle w:val="BodyText"/>
      </w:pPr>
      <w:r w:rsidRPr="00201D5A">
        <w:t xml:space="preserve">As discussed in </w:t>
      </w:r>
      <w:r w:rsidR="00201D5A" w:rsidRPr="00201D5A">
        <w:t xml:space="preserve">Section </w:t>
      </w:r>
      <w:r w:rsidR="00201D5A" w:rsidRPr="009D7951">
        <w:fldChar w:fldCharType="begin"/>
      </w:r>
      <w:r w:rsidR="00201D5A" w:rsidRPr="00201D5A">
        <w:instrText xml:space="preserve"> REF _Ref380339151 \r \h  \* MERGEFORMAT </w:instrText>
      </w:r>
      <w:r w:rsidR="00201D5A" w:rsidRPr="009D7951">
        <w:fldChar w:fldCharType="separate"/>
      </w:r>
      <w:r w:rsidR="00201D5A" w:rsidRPr="00201D5A">
        <w:t>2</w:t>
      </w:r>
      <w:r w:rsidR="00201D5A" w:rsidRPr="009D7951">
        <w:fldChar w:fldCharType="end"/>
      </w:r>
      <w:r w:rsidRPr="00201D5A">
        <w:t xml:space="preserve">, the estimated C/I </w:t>
      </w:r>
      <w:r w:rsidR="00E56BB3" w:rsidRPr="00201D5A">
        <w:t xml:space="preserve">at the antenna input </w:t>
      </w:r>
      <w:r w:rsidRPr="00201D5A">
        <w:t>is not a</w:t>
      </w:r>
      <w:r w:rsidR="00201D5A" w:rsidRPr="00201D5A">
        <w:t>lways a</w:t>
      </w:r>
      <w:r w:rsidRPr="00201D5A">
        <w:t xml:space="preserve"> good measure for AMR codec mode switching </w:t>
      </w:r>
      <w:r w:rsidR="00201D5A" w:rsidRPr="00201D5A">
        <w:t>since the C/I definition is not clear in case of VAMOS (AQPSK) and the normalization factor applied becomes more complicated the more advanced receivers are introduced (DARP Phase I, DARP Phase II, MSRD, TIGHTER, VAMOS I/II/III)</w:t>
      </w:r>
      <w:r w:rsidRPr="00201D5A">
        <w:t xml:space="preserve">. </w:t>
      </w:r>
    </w:p>
    <w:p w:rsidR="007E12FB" w:rsidRDefault="00201D5A" w:rsidP="00D52FEC">
      <w:pPr>
        <w:pStyle w:val="BodyText"/>
      </w:pPr>
      <w:r w:rsidRPr="00201D5A">
        <w:t>However</w:t>
      </w:r>
      <w:r w:rsidR="000F5641" w:rsidRPr="00201D5A">
        <w:t xml:space="preserve">, </w:t>
      </w:r>
      <w:r w:rsidRPr="00201D5A">
        <w:t>provided that a Raw BER estimate is used to derive the C/I</w:t>
      </w:r>
      <w:r w:rsidR="00086411">
        <w:t xml:space="preserve"> estimate,</w:t>
      </w:r>
      <w:r w:rsidRPr="00201D5A">
        <w:t xml:space="preserve"> the</w:t>
      </w:r>
      <w:r w:rsidR="000F5641" w:rsidRPr="00201D5A">
        <w:t xml:space="preserve"> performance remains more or less constant</w:t>
      </w:r>
      <w:r w:rsidRPr="00201D5A">
        <w:t xml:space="preserve"> irrespective of receiver type and interference scenario (sensitivity, single Co-channel, multi-interferer)</w:t>
      </w:r>
      <w:r w:rsidR="000F5641" w:rsidRPr="00201D5A">
        <w:t>, as shown in</w:t>
      </w:r>
      <w:r w:rsidRPr="00201D5A">
        <w:t xml:space="preserve"> </w:t>
      </w:r>
      <w:r w:rsidRPr="00D52FEC">
        <w:rPr>
          <w:rFonts w:cs="Times New Roman"/>
        </w:rPr>
        <w:fldChar w:fldCharType="begin"/>
      </w:r>
      <w:r w:rsidRPr="00D52FEC">
        <w:rPr>
          <w:rFonts w:cs="Times New Roman"/>
        </w:rPr>
        <w:instrText xml:space="preserve"> REF _Ref380339597 \h </w:instrText>
      </w:r>
      <w:r w:rsidRPr="00201D5A">
        <w:instrText xml:space="preserve"> \* MERGEFORMAT </w:instrText>
      </w:r>
      <w:r w:rsidRPr="00D52FEC">
        <w:rPr>
          <w:rFonts w:cs="Times New Roman"/>
        </w:rPr>
      </w:r>
      <w:r w:rsidRPr="00D52FEC">
        <w:rPr>
          <w:rFonts w:cs="Times New Roman"/>
        </w:rPr>
        <w:fldChar w:fldCharType="separate"/>
      </w:r>
      <w:r w:rsidRPr="00201D5A">
        <w:t>Figure 1</w:t>
      </w:r>
      <w:r w:rsidRPr="00D52FEC">
        <w:rPr>
          <w:rFonts w:cs="Times New Roman"/>
        </w:rPr>
        <w:fldChar w:fldCharType="end"/>
      </w:r>
      <w:r w:rsidR="000F5641" w:rsidRPr="00201D5A">
        <w:t xml:space="preserve">. </w:t>
      </w:r>
    </w:p>
    <w:p w:rsidR="0017699C" w:rsidRPr="00201D5A" w:rsidRDefault="0017699C" w:rsidP="00D52FEC">
      <w:pPr>
        <w:pStyle w:val="BodyText"/>
      </w:pPr>
      <w:r>
        <w:t xml:space="preserve">The maximum spread in Raw BER at FER level 1% and 0.1% has been marked with red solid horizontal lines and in </w:t>
      </w:r>
      <w:r>
        <w:fldChar w:fldCharType="begin"/>
      </w:r>
      <w:r>
        <w:instrText xml:space="preserve"> REF _Ref380340187 \h </w:instrText>
      </w:r>
      <w:r>
        <w:fldChar w:fldCharType="separate"/>
      </w:r>
      <w:r>
        <w:t xml:space="preserve">Figure </w:t>
      </w:r>
      <w:r>
        <w:rPr>
          <w:noProof/>
        </w:rPr>
        <w:t>2</w:t>
      </w:r>
      <w:r>
        <w:fldChar w:fldCharType="end"/>
      </w:r>
      <w:r>
        <w:t xml:space="preserve"> the corresponding resulting spread in C/I is seen. It can be seen that it is around 1 dB.</w:t>
      </w:r>
      <w:bookmarkStart w:id="3" w:name="_GoBack"/>
      <w:bookmarkEnd w:id="3"/>
    </w:p>
    <w:p w:rsidR="000F5641" w:rsidRDefault="0017699C" w:rsidP="00D52FEC">
      <w:pPr>
        <w:spacing w:before="100" w:beforeAutospacing="1" w:after="100" w:afterAutospacing="1"/>
        <w:jc w:val="center"/>
        <w:rPr>
          <w:rFonts w:cs="Calibri"/>
          <w:color w:val="1F497D"/>
        </w:rPr>
      </w:pPr>
      <w:r>
        <w:rPr>
          <w:rFonts w:cs="Calibri"/>
          <w:noProof/>
          <w:color w:val="1F497D"/>
        </w:rPr>
        <w:drawing>
          <wp:inline distT="0" distB="0" distL="0" distR="0">
            <wp:extent cx="4434928" cy="2954473"/>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1_AMR_adaptation_RawBER_F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31376" cy="2952107"/>
                    </a:xfrm>
                    <a:prstGeom prst="rect">
                      <a:avLst/>
                    </a:prstGeom>
                  </pic:spPr>
                </pic:pic>
              </a:graphicData>
            </a:graphic>
          </wp:inline>
        </w:drawing>
      </w:r>
    </w:p>
    <w:p w:rsidR="00151A8E" w:rsidRPr="00151A8E" w:rsidRDefault="00201D5A" w:rsidP="00D52FEC">
      <w:pPr>
        <w:pStyle w:val="Caption"/>
        <w:rPr>
          <w:rFonts w:cs="Calibri"/>
          <w:sz w:val="20"/>
          <w:szCs w:val="20"/>
        </w:rPr>
      </w:pPr>
      <w:bookmarkStart w:id="4" w:name="_Ref380339597"/>
      <w:proofErr w:type="gramStart"/>
      <w:r>
        <w:t xml:space="preserve">Figure </w:t>
      </w:r>
      <w:fldSimple w:instr=" SEQ Figure \* ARABIC ">
        <w:r>
          <w:rPr>
            <w:noProof/>
          </w:rPr>
          <w:t>1</w:t>
        </w:r>
      </w:fldSimple>
      <w:bookmarkEnd w:id="4"/>
      <w:r>
        <w:rPr>
          <w:rFonts w:cs="Calibri"/>
          <w:b w:val="0"/>
          <w:sz w:val="20"/>
          <w:szCs w:val="20"/>
        </w:rPr>
        <w:t>.</w:t>
      </w:r>
      <w:proofErr w:type="gramEnd"/>
      <w:r>
        <w:rPr>
          <w:rFonts w:cs="Calibri"/>
          <w:b w:val="0"/>
          <w:sz w:val="20"/>
          <w:szCs w:val="20"/>
        </w:rPr>
        <w:t xml:space="preserve"> </w:t>
      </w:r>
      <w:r>
        <w:rPr>
          <w:rFonts w:cs="Calibri"/>
          <w:sz w:val="20"/>
          <w:szCs w:val="20"/>
        </w:rPr>
        <w:t>R</w:t>
      </w:r>
      <w:r w:rsidR="00151A8E" w:rsidRPr="00151A8E">
        <w:rPr>
          <w:rFonts w:cs="Calibri"/>
          <w:sz w:val="20"/>
          <w:szCs w:val="20"/>
        </w:rPr>
        <w:t>aw</w:t>
      </w:r>
      <w:r>
        <w:rPr>
          <w:rFonts w:cs="Calibri"/>
          <w:sz w:val="20"/>
          <w:szCs w:val="20"/>
        </w:rPr>
        <w:t xml:space="preserve"> </w:t>
      </w:r>
      <w:r w:rsidR="00151A8E" w:rsidRPr="00151A8E">
        <w:rPr>
          <w:rFonts w:cs="Calibri"/>
          <w:sz w:val="20"/>
          <w:szCs w:val="20"/>
        </w:rPr>
        <w:t xml:space="preserve">BER </w:t>
      </w:r>
      <w:proofErr w:type="spellStart"/>
      <w:r w:rsidR="00151A8E" w:rsidRPr="00151A8E">
        <w:rPr>
          <w:rFonts w:cs="Calibri"/>
          <w:sz w:val="20"/>
          <w:szCs w:val="20"/>
        </w:rPr>
        <w:t>vs</w:t>
      </w:r>
      <w:proofErr w:type="spellEnd"/>
      <w:r w:rsidR="00151A8E" w:rsidRPr="00151A8E">
        <w:rPr>
          <w:rFonts w:cs="Calibri"/>
          <w:sz w:val="20"/>
          <w:szCs w:val="20"/>
        </w:rPr>
        <w:t xml:space="preserve"> FER for different receiver with equalizers</w:t>
      </w:r>
    </w:p>
    <w:p w:rsidR="00086411" w:rsidRDefault="00086411" w:rsidP="00D52FEC">
      <w:pPr>
        <w:pStyle w:val="BodyText"/>
      </w:pPr>
      <w:r>
        <w:t xml:space="preserve">This implies that the MS can provide a consistent C/I estimate to the network </w:t>
      </w:r>
      <w:r w:rsidR="00A554FF">
        <w:t xml:space="preserve">if the C/I is estimated based on Raw BER </w:t>
      </w:r>
      <w:r>
        <w:t>and overall a more efficient and correct AMR codec mode adaptation can be ensured.</w:t>
      </w:r>
      <w:r w:rsidR="00A554FF">
        <w:t xml:space="preserve"> Because, the Raw BER truly reflects the equalizer’s (demodulator) bit error performance</w:t>
      </w:r>
      <w:r w:rsidR="00D504E5">
        <w:t xml:space="preserve"> (or “experienced C/I”)</w:t>
      </w:r>
      <w:r w:rsidR="00A554FF">
        <w:t xml:space="preserve"> in different interference and </w:t>
      </w:r>
      <w:r w:rsidR="00A554FF">
        <w:lastRenderedPageBreak/>
        <w:t xml:space="preserve">fading channel conditions, the Raw BER based indication will properly reflect the link level performance of the receiver.   </w:t>
      </w:r>
    </w:p>
    <w:p w:rsidR="00086411" w:rsidRDefault="00086411" w:rsidP="00D52FEC">
      <w:pPr>
        <w:pStyle w:val="BodyText"/>
      </w:pPr>
      <w:r>
        <w:fldChar w:fldCharType="begin"/>
      </w:r>
      <w:r>
        <w:instrText xml:space="preserve"> REF _Ref380339597 \h </w:instrText>
      </w:r>
      <w:r>
        <w:fldChar w:fldCharType="separate"/>
      </w:r>
      <w:r>
        <w:t xml:space="preserve">Figure </w:t>
      </w:r>
      <w:r>
        <w:rPr>
          <w:noProof/>
        </w:rPr>
        <w:t>1</w:t>
      </w:r>
      <w:r>
        <w:fldChar w:fldCharType="end"/>
      </w:r>
      <w:r>
        <w:t xml:space="preserve"> also simulates a SAIC/VAMOS I receiver with AQPSK carrier. It can be seen that the consistency in Raw BER </w:t>
      </w:r>
      <w:proofErr w:type="spellStart"/>
      <w:r>
        <w:t>vs</w:t>
      </w:r>
      <w:proofErr w:type="spellEnd"/>
      <w:r>
        <w:t xml:space="preserve"> FER is kept also for this scenario.</w:t>
      </w:r>
    </w:p>
    <w:p w:rsidR="002052F8" w:rsidRDefault="002052F8" w:rsidP="00D52FEC">
      <w:pPr>
        <w:pStyle w:val="BodyText"/>
      </w:pPr>
      <w:r>
        <w:t>It can be noted that the Raw BER based estimation is already mentioned as an option to estimate the C/I in today’s specification and the proposal is only to mandate the MS to use a Raw BER based approach.</w:t>
      </w:r>
    </w:p>
    <w:p w:rsidR="0063227F" w:rsidRPr="00201D5A" w:rsidRDefault="002052F8" w:rsidP="00D52FEC">
      <w:pPr>
        <w:pStyle w:val="BodyText"/>
      </w:pPr>
      <w:r>
        <w:t xml:space="preserve">Considering that the AMR adaptation is based on C/I thresholds it is considered valuable to provide a Raw BER &lt;-&gt; C/I mapping in the specifications. This should be based on a receiver without any interference suppression capabilities. Performance of a non-SAIC receiver is shown in </w:t>
      </w:r>
      <w:r>
        <w:fldChar w:fldCharType="begin"/>
      </w:r>
      <w:r>
        <w:instrText xml:space="preserve"> REF _Ref380340187 \h </w:instrText>
      </w:r>
      <w:r>
        <w:fldChar w:fldCharType="separate"/>
      </w:r>
      <w:r>
        <w:t xml:space="preserve">Figure </w:t>
      </w:r>
      <w:r>
        <w:rPr>
          <w:noProof/>
        </w:rPr>
        <w:t>2</w:t>
      </w:r>
      <w:r>
        <w:fldChar w:fldCharType="end"/>
      </w:r>
      <w:r>
        <w:t>.</w:t>
      </w:r>
      <w:r w:rsidR="00D504E5">
        <w:t xml:space="preserve"> The mapping is only proposed to be informative to leave the actual implementation up to the MS.</w:t>
      </w:r>
    </w:p>
    <w:p w:rsidR="0063227F" w:rsidRDefault="0017699C" w:rsidP="00D52FEC">
      <w:pPr>
        <w:spacing w:before="100" w:beforeAutospacing="1" w:after="100" w:afterAutospacing="1"/>
        <w:jc w:val="center"/>
        <w:rPr>
          <w:rFonts w:cs="Calibri"/>
          <w:color w:val="1F497D"/>
        </w:rPr>
      </w:pPr>
      <w:r>
        <w:rPr>
          <w:rFonts w:cs="Calibri"/>
          <w:noProof/>
          <w:color w:val="1F497D"/>
        </w:rPr>
        <w:drawing>
          <wp:inline distT="0" distB="0" distL="0" distR="0">
            <wp:extent cx="5250180" cy="34975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1_AMR_adaptation_CI_RawBER.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276C1F" w:rsidRPr="00D52FEC" w:rsidRDefault="00201D5A" w:rsidP="00D52FEC">
      <w:pPr>
        <w:pStyle w:val="Caption"/>
        <w:rPr>
          <w:rFonts w:cs="Times New Roman"/>
        </w:rPr>
      </w:pPr>
      <w:bookmarkStart w:id="5" w:name="_Ref380340187"/>
      <w:proofErr w:type="gramStart"/>
      <w:r>
        <w:t xml:space="preserve">Figure </w:t>
      </w:r>
      <w:fldSimple w:instr=" SEQ Figure \* ARABIC ">
        <w:r>
          <w:rPr>
            <w:noProof/>
          </w:rPr>
          <w:t>2</w:t>
        </w:r>
      </w:fldSimple>
      <w:bookmarkEnd w:id="5"/>
      <w:r>
        <w:t>.</w:t>
      </w:r>
      <w:proofErr w:type="gramEnd"/>
      <w:r>
        <w:t xml:space="preserve"> </w:t>
      </w:r>
      <w:r>
        <w:rPr>
          <w:rFonts w:cs="Calibri"/>
          <w:sz w:val="20"/>
          <w:szCs w:val="20"/>
        </w:rPr>
        <w:t>R</w:t>
      </w:r>
      <w:r w:rsidR="00276C1F" w:rsidRPr="00EE47C9">
        <w:rPr>
          <w:rFonts w:cs="Calibri"/>
          <w:sz w:val="20"/>
          <w:szCs w:val="20"/>
        </w:rPr>
        <w:t>aw</w:t>
      </w:r>
      <w:r>
        <w:rPr>
          <w:rFonts w:cs="Calibri"/>
          <w:sz w:val="20"/>
          <w:szCs w:val="20"/>
        </w:rPr>
        <w:t xml:space="preserve"> </w:t>
      </w:r>
      <w:r w:rsidR="00276C1F" w:rsidRPr="00EE47C9">
        <w:rPr>
          <w:rFonts w:cs="Calibri"/>
          <w:sz w:val="20"/>
          <w:szCs w:val="20"/>
        </w:rPr>
        <w:t xml:space="preserve">BER </w:t>
      </w:r>
      <w:proofErr w:type="spellStart"/>
      <w:r w:rsidR="00276C1F" w:rsidRPr="00EE47C9">
        <w:rPr>
          <w:rFonts w:cs="Calibri"/>
          <w:sz w:val="20"/>
          <w:szCs w:val="20"/>
        </w:rPr>
        <w:t>vs</w:t>
      </w:r>
      <w:proofErr w:type="spellEnd"/>
      <w:r w:rsidR="00276C1F" w:rsidRPr="00EE47C9">
        <w:rPr>
          <w:rFonts w:cs="Calibri"/>
          <w:sz w:val="20"/>
          <w:szCs w:val="20"/>
        </w:rPr>
        <w:t xml:space="preserve"> C/I curve for non-SAIC receiver</w:t>
      </w:r>
    </w:p>
    <w:p w:rsidR="002052F8" w:rsidRDefault="002052F8" w:rsidP="00041661">
      <w:pPr>
        <w:spacing w:before="100" w:beforeAutospacing="1" w:after="100" w:afterAutospacing="1"/>
        <w:jc w:val="both"/>
        <w:rPr>
          <w:rFonts w:cs="Calibri"/>
          <w:sz w:val="20"/>
          <w:szCs w:val="20"/>
        </w:rPr>
      </w:pPr>
      <w:r>
        <w:rPr>
          <w:rFonts w:cs="Calibri"/>
          <w:sz w:val="20"/>
          <w:szCs w:val="20"/>
        </w:rPr>
        <w:t>The proposal includes the following:</w:t>
      </w:r>
    </w:p>
    <w:p w:rsidR="00F677BE" w:rsidRDefault="002052F8" w:rsidP="00D52FEC">
      <w:pPr>
        <w:pStyle w:val="ListParagraph"/>
        <w:numPr>
          <w:ilvl w:val="0"/>
          <w:numId w:val="40"/>
        </w:numPr>
        <w:spacing w:before="100" w:beforeAutospacing="1" w:after="100" w:afterAutospacing="1"/>
        <w:jc w:val="both"/>
        <w:rPr>
          <w:rFonts w:cs="Calibri"/>
          <w:sz w:val="20"/>
          <w:szCs w:val="20"/>
        </w:rPr>
      </w:pPr>
      <w:r>
        <w:rPr>
          <w:rFonts w:cs="Calibri"/>
          <w:sz w:val="20"/>
          <w:szCs w:val="20"/>
        </w:rPr>
        <w:t>Mandate the MS to utilize Raw BER estimation to base the C/I estimation on for AMR codec rate adaptation (</w:t>
      </w:r>
      <w:r w:rsidR="00F677BE">
        <w:rPr>
          <w:rFonts w:cs="Calibri"/>
          <w:sz w:val="20"/>
          <w:szCs w:val="20"/>
        </w:rPr>
        <w:t>already supported by the specifications today but it would imply removing</w:t>
      </w:r>
      <w:r>
        <w:rPr>
          <w:rFonts w:cs="Calibri"/>
          <w:sz w:val="20"/>
          <w:szCs w:val="20"/>
        </w:rPr>
        <w:t xml:space="preserve"> the option of </w:t>
      </w:r>
      <w:r w:rsidR="00F677BE">
        <w:rPr>
          <w:rFonts w:cs="Calibri"/>
          <w:sz w:val="20"/>
          <w:szCs w:val="20"/>
        </w:rPr>
        <w:t>deriving a ‘</w:t>
      </w:r>
      <w:r w:rsidR="00F677BE" w:rsidRPr="006B4DCD">
        <w:t>C/</w:t>
      </w:r>
      <w:proofErr w:type="spellStart"/>
      <w:r w:rsidR="00F677BE" w:rsidRPr="006B4DCD">
        <w:t>Iest</w:t>
      </w:r>
      <w:proofErr w:type="spellEnd"/>
      <w:r w:rsidR="00F677BE">
        <w:t>’</w:t>
      </w:r>
      <w:r>
        <w:rPr>
          <w:rFonts w:cs="Calibri"/>
          <w:sz w:val="20"/>
          <w:szCs w:val="20"/>
        </w:rPr>
        <w:t>)</w:t>
      </w:r>
    </w:p>
    <w:p w:rsidR="00F677BE" w:rsidRDefault="00F677BE" w:rsidP="00D52FEC">
      <w:pPr>
        <w:pStyle w:val="ListParagraph"/>
        <w:numPr>
          <w:ilvl w:val="0"/>
          <w:numId w:val="40"/>
        </w:numPr>
        <w:spacing w:before="100" w:beforeAutospacing="1" w:after="100" w:afterAutospacing="1"/>
        <w:jc w:val="both"/>
        <w:rPr>
          <w:rFonts w:cs="Calibri"/>
          <w:sz w:val="20"/>
          <w:szCs w:val="20"/>
        </w:rPr>
      </w:pPr>
      <w:r>
        <w:rPr>
          <w:rFonts w:cs="Calibri"/>
          <w:sz w:val="20"/>
          <w:szCs w:val="20"/>
        </w:rPr>
        <w:t>Add an informative Raw BER &lt;-&gt; C/I mapping in an Annex of 45.009.</w:t>
      </w:r>
    </w:p>
    <w:p w:rsidR="005065EB" w:rsidRPr="00D52FEC" w:rsidRDefault="00F677BE" w:rsidP="00D52FEC">
      <w:pPr>
        <w:pStyle w:val="ListParagraph"/>
        <w:numPr>
          <w:ilvl w:val="0"/>
          <w:numId w:val="40"/>
        </w:numPr>
        <w:spacing w:before="100" w:beforeAutospacing="1" w:after="100" w:afterAutospacing="1"/>
        <w:jc w:val="both"/>
        <w:rPr>
          <w:rFonts w:cs="Calibri"/>
          <w:sz w:val="20"/>
          <w:szCs w:val="20"/>
        </w:rPr>
      </w:pPr>
      <w:r>
        <w:rPr>
          <w:rFonts w:cs="Calibri"/>
          <w:sz w:val="20"/>
          <w:szCs w:val="20"/>
        </w:rPr>
        <w:t xml:space="preserve">Draft </w:t>
      </w:r>
      <w:proofErr w:type="gramStart"/>
      <w:r>
        <w:rPr>
          <w:rFonts w:cs="Calibri"/>
          <w:sz w:val="20"/>
          <w:szCs w:val="20"/>
        </w:rPr>
        <w:t>a LS</w:t>
      </w:r>
      <w:proofErr w:type="gramEnd"/>
      <w:r>
        <w:rPr>
          <w:rFonts w:cs="Calibri"/>
          <w:sz w:val="20"/>
          <w:szCs w:val="20"/>
        </w:rPr>
        <w:t xml:space="preserve"> to GERAN WG3 to take the modified specification into account, as well as proposing to add a test case for AMR codec rate adaptation using AQPSK carrier.</w:t>
      </w:r>
    </w:p>
    <w:p w:rsidR="00EC75FE" w:rsidRDefault="00E0337F" w:rsidP="00FA7D71">
      <w:pPr>
        <w:pStyle w:val="Heading1"/>
      </w:pPr>
      <w:r>
        <w:lastRenderedPageBreak/>
        <w:t>Conclusion</w:t>
      </w:r>
    </w:p>
    <w:p w:rsidR="00F677BE" w:rsidRDefault="005427C4" w:rsidP="0027322D">
      <w:pPr>
        <w:jc w:val="both"/>
        <w:rPr>
          <w:sz w:val="20"/>
          <w:szCs w:val="20"/>
        </w:rPr>
      </w:pPr>
      <w:r w:rsidRPr="00135BA8">
        <w:rPr>
          <w:sz w:val="20"/>
          <w:szCs w:val="20"/>
        </w:rPr>
        <w:t xml:space="preserve">Today, MS vendor uses </w:t>
      </w:r>
      <w:r w:rsidRPr="005A670F">
        <w:rPr>
          <w:sz w:val="20"/>
          <w:szCs w:val="20"/>
        </w:rPr>
        <w:t xml:space="preserve">a normalization table, also called offset table, when testing </w:t>
      </w:r>
      <w:r>
        <w:rPr>
          <w:sz w:val="20"/>
          <w:szCs w:val="20"/>
        </w:rPr>
        <w:t>different receivers housing different types of channel equalizers, like SAIC, VAMOS etc</w:t>
      </w:r>
      <w:r w:rsidRPr="005A670F">
        <w:rPr>
          <w:sz w:val="20"/>
          <w:szCs w:val="20"/>
        </w:rPr>
        <w:t xml:space="preserve">. </w:t>
      </w:r>
      <w:r w:rsidRPr="00135BA8">
        <w:rPr>
          <w:sz w:val="20"/>
          <w:szCs w:val="20"/>
        </w:rPr>
        <w:t xml:space="preserve">This </w:t>
      </w:r>
      <w:r w:rsidR="0037622B" w:rsidRPr="00135BA8">
        <w:rPr>
          <w:sz w:val="20"/>
          <w:szCs w:val="20"/>
        </w:rPr>
        <w:t xml:space="preserve">causes issues due to non-uniformities in the receiver performance to adjust the codec mode or link adaption </w:t>
      </w:r>
      <w:r w:rsidR="00F677BE">
        <w:rPr>
          <w:sz w:val="20"/>
          <w:szCs w:val="20"/>
        </w:rPr>
        <w:t xml:space="preserve">and is also not consistent across different interference </w:t>
      </w:r>
      <w:r w:rsidR="00EC29BE">
        <w:rPr>
          <w:sz w:val="20"/>
          <w:szCs w:val="20"/>
        </w:rPr>
        <w:t>scenarios</w:t>
      </w:r>
      <w:r w:rsidR="0037622B" w:rsidRPr="00135BA8">
        <w:rPr>
          <w:sz w:val="20"/>
          <w:szCs w:val="20"/>
        </w:rPr>
        <w:t>.</w:t>
      </w:r>
      <w:r w:rsidR="00F677BE">
        <w:rPr>
          <w:sz w:val="20"/>
          <w:szCs w:val="20"/>
        </w:rPr>
        <w:t xml:space="preserve"> Also, the core specification is not clear on how AQPSK modulation should be treated, and there exist no corresponding test case for AQPSK modulation related to AMR codec rate adaptation.</w:t>
      </w:r>
    </w:p>
    <w:p w:rsidR="00F677BE" w:rsidRDefault="00F677BE" w:rsidP="0027322D">
      <w:pPr>
        <w:jc w:val="both"/>
        <w:rPr>
          <w:sz w:val="20"/>
          <w:szCs w:val="20"/>
        </w:rPr>
      </w:pPr>
      <w:r>
        <w:rPr>
          <w:sz w:val="20"/>
          <w:szCs w:val="20"/>
        </w:rPr>
        <w:t>It is proposed to:</w:t>
      </w:r>
    </w:p>
    <w:p w:rsidR="00F677BE" w:rsidRDefault="00F677BE" w:rsidP="00F677BE">
      <w:pPr>
        <w:pStyle w:val="ListParagraph"/>
        <w:numPr>
          <w:ilvl w:val="0"/>
          <w:numId w:val="40"/>
        </w:numPr>
        <w:spacing w:before="100" w:beforeAutospacing="1" w:after="100" w:afterAutospacing="1"/>
        <w:jc w:val="both"/>
        <w:rPr>
          <w:rFonts w:cs="Calibri"/>
          <w:sz w:val="20"/>
          <w:szCs w:val="20"/>
        </w:rPr>
      </w:pPr>
      <w:r>
        <w:rPr>
          <w:rFonts w:cs="Calibri"/>
          <w:sz w:val="20"/>
          <w:szCs w:val="20"/>
        </w:rPr>
        <w:t>Mandate the MS to utilize Raw BER estimation to base the C/I estimation on for AMR codec rate adaptation (already supported by the specifications today but it would imply removing the option of deriving a ‘</w:t>
      </w:r>
      <w:r w:rsidRPr="006B4DCD">
        <w:t>C/</w:t>
      </w:r>
      <w:proofErr w:type="spellStart"/>
      <w:r w:rsidRPr="006B4DCD">
        <w:t>Iest</w:t>
      </w:r>
      <w:proofErr w:type="spellEnd"/>
      <w:r>
        <w:t>’</w:t>
      </w:r>
      <w:r>
        <w:rPr>
          <w:rFonts w:cs="Calibri"/>
          <w:sz w:val="20"/>
          <w:szCs w:val="20"/>
        </w:rPr>
        <w:t>)</w:t>
      </w:r>
    </w:p>
    <w:p w:rsidR="00F677BE" w:rsidRDefault="00F677BE" w:rsidP="00D52FEC">
      <w:pPr>
        <w:pStyle w:val="ListParagraph"/>
        <w:numPr>
          <w:ilvl w:val="0"/>
          <w:numId w:val="40"/>
        </w:numPr>
        <w:spacing w:before="100" w:beforeAutospacing="1" w:after="100" w:afterAutospacing="1"/>
        <w:jc w:val="both"/>
        <w:rPr>
          <w:rFonts w:cs="Calibri"/>
          <w:sz w:val="20"/>
          <w:szCs w:val="20"/>
        </w:rPr>
      </w:pPr>
      <w:r>
        <w:rPr>
          <w:rFonts w:cs="Calibri"/>
          <w:sz w:val="20"/>
          <w:szCs w:val="20"/>
        </w:rPr>
        <w:t>Add an informative Raw BER &lt;-&gt; C/I mapping in an Annex of 45.009.</w:t>
      </w:r>
    </w:p>
    <w:p w:rsidR="00EC75FE" w:rsidRPr="00D52FEC" w:rsidRDefault="00F677BE" w:rsidP="00D52FEC">
      <w:pPr>
        <w:pStyle w:val="ListParagraph"/>
        <w:numPr>
          <w:ilvl w:val="0"/>
          <w:numId w:val="40"/>
        </w:numPr>
        <w:spacing w:before="100" w:beforeAutospacing="1" w:after="100" w:afterAutospacing="1"/>
        <w:jc w:val="both"/>
        <w:rPr>
          <w:rFonts w:cs="Calibri"/>
          <w:sz w:val="20"/>
          <w:szCs w:val="20"/>
        </w:rPr>
      </w:pPr>
      <w:r>
        <w:rPr>
          <w:rFonts w:cs="Calibri"/>
          <w:sz w:val="20"/>
          <w:szCs w:val="20"/>
        </w:rPr>
        <w:t xml:space="preserve">Draft </w:t>
      </w:r>
      <w:proofErr w:type="gramStart"/>
      <w:r>
        <w:rPr>
          <w:rFonts w:cs="Calibri"/>
          <w:sz w:val="20"/>
          <w:szCs w:val="20"/>
        </w:rPr>
        <w:t>a</w:t>
      </w:r>
      <w:r w:rsidRPr="00D52FEC">
        <w:rPr>
          <w:rFonts w:cs="Calibri"/>
          <w:sz w:val="20"/>
          <w:szCs w:val="20"/>
        </w:rPr>
        <w:t xml:space="preserve"> LS</w:t>
      </w:r>
      <w:proofErr w:type="gramEnd"/>
      <w:r w:rsidRPr="00D52FEC">
        <w:rPr>
          <w:rFonts w:cs="Calibri"/>
          <w:sz w:val="20"/>
          <w:szCs w:val="20"/>
        </w:rPr>
        <w:t xml:space="preserve"> to GERAN WG3 to take the modified specification into account, as well as proposing to add a test case for AMR codec rate adaptation using AQPSK carrier.</w:t>
      </w:r>
    </w:p>
    <w:p w:rsidR="00EC75FE" w:rsidRDefault="00EC75FE" w:rsidP="00FA7D71">
      <w:pPr>
        <w:pStyle w:val="Heading1"/>
      </w:pPr>
      <w:r>
        <w:t>References</w:t>
      </w:r>
    </w:p>
    <w:bookmarkStart w:id="6" w:name="_Ref180500918"/>
    <w:p w:rsidR="00135BA8" w:rsidRDefault="005A686D" w:rsidP="00D52FEC">
      <w:pPr>
        <w:pStyle w:val="Reference"/>
      </w:pPr>
      <w:r>
        <w:fldChar w:fldCharType="begin"/>
      </w:r>
      <w:r>
        <w:instrText xml:space="preserve"> HYPERLINK "http://www.3gpp.org/ftp/specs/archive/51_series/51.010-1/51010-1-b30.zip" </w:instrText>
      </w:r>
      <w:r>
        <w:fldChar w:fldCharType="separate"/>
      </w:r>
      <w:r w:rsidRPr="009D7951">
        <w:rPr>
          <w:rStyle w:val="Hyperlink"/>
        </w:rPr>
        <w:t>3GPP TS 51.010 v</w:t>
      </w:r>
      <w:r w:rsidRPr="005A686D">
        <w:rPr>
          <w:rStyle w:val="Hyperlink"/>
        </w:rPr>
        <w:t>11.3.0</w:t>
      </w:r>
      <w:r>
        <w:fldChar w:fldCharType="end"/>
      </w:r>
      <w:r>
        <w:t>, ”</w:t>
      </w:r>
      <w:r w:rsidR="00135BA8" w:rsidRPr="004F3E47">
        <w:rPr>
          <w:lang w:val="fr-FR"/>
        </w:rPr>
        <w:t xml:space="preserve">Mobile Station (MS) </w:t>
      </w:r>
      <w:proofErr w:type="spellStart"/>
      <w:r w:rsidR="00135BA8" w:rsidRPr="004F3E47">
        <w:rPr>
          <w:lang w:val="fr-FR"/>
        </w:rPr>
        <w:t>conformance</w:t>
      </w:r>
      <w:proofErr w:type="spellEnd"/>
      <w:r w:rsidR="00135BA8" w:rsidRPr="004F3E47">
        <w:rPr>
          <w:lang w:val="fr-FR"/>
        </w:rPr>
        <w:t xml:space="preserve"> </w:t>
      </w:r>
      <w:proofErr w:type="spellStart"/>
      <w:r w:rsidR="00135BA8" w:rsidRPr="004F3E47">
        <w:rPr>
          <w:lang w:val="fr-FR"/>
        </w:rPr>
        <w:t>specification</w:t>
      </w:r>
      <w:proofErr w:type="spellEnd"/>
      <w:r w:rsidR="00135BA8" w:rsidRPr="004F3E47">
        <w:t>;</w:t>
      </w:r>
      <w:r w:rsidR="00135BA8">
        <w:t xml:space="preserve"> </w:t>
      </w:r>
      <w:r w:rsidR="00135BA8" w:rsidRPr="004F3E47">
        <w:t>Part 1</w:t>
      </w:r>
      <w:r w:rsidR="00135BA8">
        <w:t xml:space="preserve"> </w:t>
      </w:r>
      <w:r w:rsidR="00135BA8" w:rsidRPr="004F3E47">
        <w:t>(</w:t>
      </w:r>
      <w:r w:rsidR="00135BA8" w:rsidRPr="004F3E47">
        <w:rPr>
          <w:rStyle w:val="ZGSM"/>
        </w:rPr>
        <w:t xml:space="preserve">Release </w:t>
      </w:r>
      <w:r>
        <w:rPr>
          <w:rStyle w:val="ZGSM"/>
        </w:rPr>
        <w:t>11</w:t>
      </w:r>
      <w:r w:rsidR="00135BA8" w:rsidRPr="004F3E47">
        <w:t>)</w:t>
      </w:r>
      <w:bookmarkEnd w:id="6"/>
    </w:p>
    <w:p w:rsidR="005A686D" w:rsidRDefault="005A686D" w:rsidP="00D52FEC">
      <w:pPr>
        <w:pStyle w:val="Reference"/>
      </w:pPr>
      <w:bookmarkStart w:id="7" w:name="_Ref380339079"/>
      <w:r>
        <w:t>3GPP TS 45.009, “Link Adaptation”</w:t>
      </w:r>
      <w:bookmarkEnd w:id="7"/>
    </w:p>
    <w:p w:rsidR="004F3AF5" w:rsidRPr="00175022" w:rsidRDefault="004F3AF5" w:rsidP="004162F1">
      <w:pPr>
        <w:pStyle w:val="Heading1"/>
        <w:numPr>
          <w:ilvl w:val="0"/>
          <w:numId w:val="0"/>
        </w:numPr>
        <w:rPr>
          <w:lang w:val="en-GB" w:eastAsia="ko-KR"/>
        </w:rPr>
      </w:pPr>
    </w:p>
    <w:sectPr w:rsidR="004F3AF5" w:rsidRPr="00175022"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05B" w:rsidRDefault="00BA705B">
      <w:r>
        <w:separator/>
      </w:r>
    </w:p>
  </w:endnote>
  <w:endnote w:type="continuationSeparator" w:id="0">
    <w:p w:rsidR="00BA705B" w:rsidRDefault="00BA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Times"/>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96E" w:rsidRDefault="007C696E">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7699C">
      <w:rPr>
        <w:rStyle w:val="PageNumber"/>
        <w:noProof/>
      </w:rPr>
      <w:t>3</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99C">
      <w:rPr>
        <w:rStyle w:val="PageNumber"/>
        <w:noProof/>
      </w:rPr>
      <w:t>4</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96E" w:rsidRDefault="007C696E">
    <w:pPr>
      <w:pStyle w:val="Footer"/>
      <w:jc w:val="center"/>
    </w:pPr>
    <w:r>
      <w:rPr>
        <w:rStyle w:val="PageNumber"/>
      </w:rPr>
      <w:fldChar w:fldCharType="begin"/>
    </w:r>
    <w:r>
      <w:rPr>
        <w:rStyle w:val="PageNumber"/>
      </w:rPr>
      <w:instrText xml:space="preserve"> PAGE </w:instrText>
    </w:r>
    <w:r>
      <w:rPr>
        <w:rStyle w:val="PageNumber"/>
      </w:rPr>
      <w:fldChar w:fldCharType="separate"/>
    </w:r>
    <w:r w:rsidR="006845D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45D0">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05B" w:rsidRDefault="00BA705B">
      <w:r>
        <w:separator/>
      </w:r>
    </w:p>
  </w:footnote>
  <w:footnote w:type="continuationSeparator" w:id="0">
    <w:p w:rsidR="00BA705B" w:rsidRDefault="00BA7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96E" w:rsidRDefault="0014671F" w:rsidP="00EA60C1">
    <w:pPr>
      <w:pStyle w:val="Header"/>
      <w:rPr>
        <w:lang w:val="sv-SE"/>
      </w:rPr>
    </w:pPr>
    <w:r>
      <w:rPr>
        <w:lang w:val="sv-SE"/>
      </w:rPr>
      <w:t>3GPP TSG GERAN#61</w:t>
    </w:r>
    <w:r w:rsidR="001634FB">
      <w:rPr>
        <w:lang w:val="sv-SE"/>
      </w:rPr>
      <w:tab/>
    </w:r>
    <w:r w:rsidR="001634FB">
      <w:rPr>
        <w:lang w:val="sv-SE"/>
      </w:rPr>
      <w:tab/>
      <w:t>Tdoc GP-</w:t>
    </w:r>
    <w:r w:rsidR="00BF52DD">
      <w:rPr>
        <w:lang w:val="sv-SE"/>
      </w:rPr>
      <w:t>140</w:t>
    </w:r>
    <w:r w:rsidR="006845D0">
      <w:rPr>
        <w:lang w:val="sv-SE"/>
      </w:rPr>
      <w:t>152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96E" w:rsidRDefault="007C696E" w:rsidP="0015360B">
    <w:pPr>
      <w:pStyle w:val="Header"/>
      <w:spacing w:after="0"/>
      <w:rPr>
        <w:lang w:val="sv-SE"/>
      </w:rPr>
    </w:pPr>
    <w:r>
      <w:rPr>
        <w:lang w:val="sv-SE"/>
      </w:rPr>
      <w:t>3GPP TSG GERAN#6</w:t>
    </w:r>
    <w:r w:rsidR="0040554E">
      <w:rPr>
        <w:lang w:val="sv-SE"/>
      </w:rPr>
      <w:t>1</w:t>
    </w:r>
    <w:r>
      <w:rPr>
        <w:lang w:val="sv-SE"/>
      </w:rPr>
      <w:tab/>
    </w:r>
    <w:r>
      <w:rPr>
        <w:lang w:val="sv-SE"/>
      </w:rPr>
      <w:tab/>
    </w:r>
    <w:r>
      <w:rPr>
        <w:lang w:val="sv-SE"/>
      </w:rPr>
      <w:t>Tdoc GP-</w:t>
    </w:r>
    <w:r w:rsidR="006845D0" w:rsidRPr="006845D0">
      <w:rPr>
        <w:lang w:val="sv-SE"/>
      </w:rPr>
      <w:t>140152</w:t>
    </w:r>
  </w:p>
  <w:p w:rsidR="007C696E" w:rsidRPr="00F171F5" w:rsidRDefault="009D16E4" w:rsidP="0015360B">
    <w:pPr>
      <w:pStyle w:val="Header"/>
      <w:spacing w:after="0"/>
      <w:rPr>
        <w:lang w:val="it-IT"/>
      </w:rPr>
    </w:pPr>
    <w:r w:rsidRPr="009D16E4">
      <w:t>Sophia </w:t>
    </w:r>
    <w:proofErr w:type="spellStart"/>
    <w:r w:rsidRPr="009D16E4">
      <w:t>Antipolis</w:t>
    </w:r>
    <w:proofErr w:type="spellEnd"/>
    <w:r w:rsidR="007C696E" w:rsidRPr="009D16E4">
      <w:rPr>
        <w:lang w:val="it-IT"/>
      </w:rPr>
      <w:t xml:space="preserve">, </w:t>
    </w:r>
    <w:r w:rsidRPr="009D16E4">
      <w:t>France</w:t>
    </w:r>
    <w:r w:rsidR="007C696E" w:rsidRPr="00F171F5">
      <w:rPr>
        <w:lang w:val="it-IT"/>
      </w:rPr>
      <w:tab/>
    </w:r>
    <w:r w:rsidR="007C696E" w:rsidRPr="00F171F5">
      <w:rPr>
        <w:lang w:val="it-IT"/>
      </w:rPr>
      <w:tab/>
      <w:t xml:space="preserve">Agenda item </w:t>
    </w:r>
    <w:r w:rsidR="00D504E5" w:rsidRPr="0034241E">
      <w:rPr>
        <w:lang w:val="it-IT"/>
      </w:rPr>
      <w:t>7.1.5.2.6</w:t>
    </w:r>
  </w:p>
  <w:p w:rsidR="007C696E" w:rsidRPr="00264773" w:rsidRDefault="006F59B4" w:rsidP="0015360B">
    <w:pPr>
      <w:pStyle w:val="Header"/>
      <w:spacing w:after="0"/>
      <w:rPr>
        <w:snapToGrid w:val="0"/>
      </w:rPr>
    </w:pPr>
    <w:r>
      <w:t>24</w:t>
    </w:r>
    <w:r w:rsidR="007C696E" w:rsidRPr="00264773">
      <w:rPr>
        <w:vertAlign w:val="superscript"/>
      </w:rPr>
      <w:t>th</w:t>
    </w:r>
    <w:r w:rsidR="007C696E" w:rsidRPr="00264773">
      <w:t xml:space="preserve">– </w:t>
    </w:r>
    <w:r>
      <w:t>28</w:t>
    </w:r>
    <w:r w:rsidR="007C696E" w:rsidRPr="00EC75FE">
      <w:rPr>
        <w:vertAlign w:val="superscript"/>
      </w:rPr>
      <w:t>nd</w:t>
    </w:r>
    <w:r w:rsidR="007C696E">
      <w:t xml:space="preserve"> </w:t>
    </w:r>
    <w:r>
      <w:t>Feb</w:t>
    </w:r>
    <w:r w:rsidR="007C696E" w:rsidRPr="00264773">
      <w:t>, 201</w:t>
    </w:r>
    <w:r>
      <w:t>4</w:t>
    </w:r>
    <w:r w:rsidR="007C696E" w:rsidRPr="00264773">
      <w:br/>
    </w:r>
    <w:bookmarkStart w:id="9" w:name="_Ref515183447"/>
    <w:bookmarkEnd w:id="9"/>
    <w:r w:rsidR="007C696E" w:rsidRPr="00264773">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5093A2"/>
    <w:lvl w:ilvl="0">
      <w:start w:val="1"/>
      <w:numFmt w:val="decimal"/>
      <w:lvlText w:val="%1."/>
      <w:lvlJc w:val="left"/>
      <w:pPr>
        <w:tabs>
          <w:tab w:val="num" w:pos="1492"/>
        </w:tabs>
        <w:ind w:left="1492" w:hanging="360"/>
      </w:pPr>
    </w:lvl>
  </w:abstractNum>
  <w:abstractNum w:abstractNumId="1">
    <w:nsid w:val="FFFFFF7D"/>
    <w:multiLevelType w:val="singleLevel"/>
    <w:tmpl w:val="F2624542"/>
    <w:lvl w:ilvl="0">
      <w:start w:val="1"/>
      <w:numFmt w:val="decimal"/>
      <w:pStyle w:val="IBL"/>
      <w:lvlText w:val="%1."/>
      <w:lvlJc w:val="left"/>
      <w:pPr>
        <w:tabs>
          <w:tab w:val="num" w:pos="1209"/>
        </w:tabs>
        <w:ind w:left="1209" w:hanging="360"/>
      </w:pPr>
    </w:lvl>
  </w:abstractNum>
  <w:abstractNum w:abstractNumId="2">
    <w:nsid w:val="FFFFFF7E"/>
    <w:multiLevelType w:val="singleLevel"/>
    <w:tmpl w:val="743804BC"/>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nsid w:val="0B735E72"/>
    <w:multiLevelType w:val="hybridMultilevel"/>
    <w:tmpl w:val="3F922036"/>
    <w:lvl w:ilvl="0" w:tplc="81BEFAA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
    <w:nsid w:val="0D616B5C"/>
    <w:multiLevelType w:val="hybridMultilevel"/>
    <w:tmpl w:val="0E8C896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9E3245"/>
    <w:multiLevelType w:val="hybridMultilevel"/>
    <w:tmpl w:val="A0F42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443183"/>
    <w:multiLevelType w:val="hybridMultilevel"/>
    <w:tmpl w:val="4534531A"/>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nsid w:val="1E030B8E"/>
    <w:multiLevelType w:val="hybridMultilevel"/>
    <w:tmpl w:val="CD8CF304"/>
    <w:lvl w:ilvl="0" w:tplc="D09C9760">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35D6304"/>
    <w:multiLevelType w:val="hybridMultilevel"/>
    <w:tmpl w:val="8682C230"/>
    <w:lvl w:ilvl="0" w:tplc="B66866F0">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nsid w:val="243B271F"/>
    <w:multiLevelType w:val="hybridMultilevel"/>
    <w:tmpl w:val="28443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760BFA"/>
    <w:multiLevelType w:val="hybridMultilevel"/>
    <w:tmpl w:val="57FCF206"/>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6">
    <w:nsid w:val="2CC12DEE"/>
    <w:multiLevelType w:val="hybridMultilevel"/>
    <w:tmpl w:val="7FF0A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8467E2"/>
    <w:multiLevelType w:val="hybridMultilevel"/>
    <w:tmpl w:val="42A0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285C65"/>
    <w:multiLevelType w:val="hybridMultilevel"/>
    <w:tmpl w:val="C13C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AAD131F"/>
    <w:multiLevelType w:val="multilevel"/>
    <w:tmpl w:val="5936CDE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502C7D49"/>
    <w:multiLevelType w:val="hybridMultilevel"/>
    <w:tmpl w:val="41FCAF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29320B"/>
    <w:multiLevelType w:val="hybridMultilevel"/>
    <w:tmpl w:val="8682C230"/>
    <w:lvl w:ilvl="0" w:tplc="B66866F0">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0A02B3"/>
    <w:multiLevelType w:val="hybridMultilevel"/>
    <w:tmpl w:val="9E2A4118"/>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7">
    <w:nsid w:val="5CED3536"/>
    <w:multiLevelType w:val="hybridMultilevel"/>
    <w:tmpl w:val="43FE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4243DD"/>
    <w:multiLevelType w:val="hybridMultilevel"/>
    <w:tmpl w:val="82404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92320F"/>
    <w:multiLevelType w:val="hybridMultilevel"/>
    <w:tmpl w:val="4AB0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F74A74"/>
    <w:multiLevelType w:val="hybridMultilevel"/>
    <w:tmpl w:val="20D4B4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1F4FF9"/>
    <w:multiLevelType w:val="hybridMultilevel"/>
    <w:tmpl w:val="A0D8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6F0A3E"/>
    <w:multiLevelType w:val="hybridMultilevel"/>
    <w:tmpl w:val="49E68B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EB6676"/>
    <w:multiLevelType w:val="hybridMultilevel"/>
    <w:tmpl w:val="F6747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67F57"/>
    <w:multiLevelType w:val="hybridMultilevel"/>
    <w:tmpl w:val="E774E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CAB6E20"/>
    <w:multiLevelType w:val="hybridMultilevel"/>
    <w:tmpl w:val="0E8C896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6C5A24"/>
    <w:multiLevelType w:val="hybridMultilevel"/>
    <w:tmpl w:val="DE1A16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22"/>
  </w:num>
  <w:num w:numId="7">
    <w:abstractNumId w:val="12"/>
  </w:num>
  <w:num w:numId="8">
    <w:abstractNumId w:val="21"/>
  </w:num>
  <w:num w:numId="9">
    <w:abstractNumId w:val="25"/>
  </w:num>
  <w:num w:numId="10">
    <w:abstractNumId w:val="35"/>
  </w:num>
  <w:num w:numId="11">
    <w:abstractNumId w:val="18"/>
  </w:num>
  <w:num w:numId="12">
    <w:abstractNumId w:val="17"/>
  </w:num>
  <w:num w:numId="13">
    <w:abstractNumId w:val="0"/>
  </w:num>
  <w:num w:numId="14">
    <w:abstractNumId w:val="13"/>
  </w:num>
  <w:num w:numId="15">
    <w:abstractNumId w:val="10"/>
  </w:num>
  <w:num w:numId="16">
    <w:abstractNumId w:val="11"/>
  </w:num>
  <w:num w:numId="17">
    <w:abstractNumId w:val="6"/>
  </w:num>
  <w:num w:numId="18">
    <w:abstractNumId w:val="14"/>
  </w:num>
  <w:num w:numId="19">
    <w:abstractNumId w:val="33"/>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7"/>
  </w:num>
  <w:num w:numId="24">
    <w:abstractNumId w:val="30"/>
  </w:num>
  <w:num w:numId="25">
    <w:abstractNumId w:val="20"/>
  </w:num>
  <w:num w:numId="26">
    <w:abstractNumId w:val="23"/>
  </w:num>
  <w:num w:numId="27">
    <w:abstractNumId w:val="34"/>
  </w:num>
  <w:num w:numId="28">
    <w:abstractNumId w:val="31"/>
  </w:num>
  <w:num w:numId="29">
    <w:abstractNumId w:val="36"/>
  </w:num>
  <w:num w:numId="30">
    <w:abstractNumId w:val="32"/>
  </w:num>
  <w:num w:numId="31">
    <w:abstractNumId w:val="26"/>
  </w:num>
  <w:num w:numId="32">
    <w:abstractNumId w:val="37"/>
  </w:num>
  <w:num w:numId="33">
    <w:abstractNumId w:val="19"/>
  </w:num>
  <w:num w:numId="34">
    <w:abstractNumId w:val="9"/>
  </w:num>
  <w:num w:numId="35">
    <w:abstractNumId w:val="8"/>
  </w:num>
  <w:num w:numId="36">
    <w:abstractNumId w:val="28"/>
  </w:num>
  <w:num w:numId="37">
    <w:abstractNumId w:val="22"/>
  </w:num>
  <w:num w:numId="38">
    <w:abstractNumId w:val="7"/>
  </w:num>
  <w:num w:numId="39">
    <w:abstractNumId w:val="16"/>
  </w:num>
  <w:num w:numId="4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1AA"/>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4388"/>
    <w:rsid w:val="00015C59"/>
    <w:rsid w:val="00015D3A"/>
    <w:rsid w:val="00016C26"/>
    <w:rsid w:val="000170F2"/>
    <w:rsid w:val="000203B4"/>
    <w:rsid w:val="00020593"/>
    <w:rsid w:val="00020EAD"/>
    <w:rsid w:val="000217A5"/>
    <w:rsid w:val="00021948"/>
    <w:rsid w:val="000223F4"/>
    <w:rsid w:val="000231AC"/>
    <w:rsid w:val="00023CB2"/>
    <w:rsid w:val="00023F23"/>
    <w:rsid w:val="0002404E"/>
    <w:rsid w:val="00024D19"/>
    <w:rsid w:val="00025AA8"/>
    <w:rsid w:val="00026F40"/>
    <w:rsid w:val="00027252"/>
    <w:rsid w:val="0002751E"/>
    <w:rsid w:val="00032747"/>
    <w:rsid w:val="00032FE3"/>
    <w:rsid w:val="00035277"/>
    <w:rsid w:val="00036EE4"/>
    <w:rsid w:val="00036FBD"/>
    <w:rsid w:val="0004021D"/>
    <w:rsid w:val="00041661"/>
    <w:rsid w:val="000432B9"/>
    <w:rsid w:val="0004363A"/>
    <w:rsid w:val="000476F1"/>
    <w:rsid w:val="0005133E"/>
    <w:rsid w:val="00051509"/>
    <w:rsid w:val="0005267D"/>
    <w:rsid w:val="000558BC"/>
    <w:rsid w:val="00055A72"/>
    <w:rsid w:val="00055FAD"/>
    <w:rsid w:val="0005604B"/>
    <w:rsid w:val="000561FD"/>
    <w:rsid w:val="0005639E"/>
    <w:rsid w:val="000568B3"/>
    <w:rsid w:val="00056921"/>
    <w:rsid w:val="00056D4F"/>
    <w:rsid w:val="00057B8E"/>
    <w:rsid w:val="00057CF3"/>
    <w:rsid w:val="00060517"/>
    <w:rsid w:val="00061534"/>
    <w:rsid w:val="000617ED"/>
    <w:rsid w:val="000632A2"/>
    <w:rsid w:val="000635EE"/>
    <w:rsid w:val="0006372C"/>
    <w:rsid w:val="00064FA5"/>
    <w:rsid w:val="000654F1"/>
    <w:rsid w:val="00065596"/>
    <w:rsid w:val="0006577E"/>
    <w:rsid w:val="00065FC7"/>
    <w:rsid w:val="00066772"/>
    <w:rsid w:val="000702D0"/>
    <w:rsid w:val="00070721"/>
    <w:rsid w:val="000711CC"/>
    <w:rsid w:val="00071548"/>
    <w:rsid w:val="00071AF4"/>
    <w:rsid w:val="00072BAE"/>
    <w:rsid w:val="00073328"/>
    <w:rsid w:val="000737C8"/>
    <w:rsid w:val="00074479"/>
    <w:rsid w:val="0008045A"/>
    <w:rsid w:val="00081D0E"/>
    <w:rsid w:val="00082CF2"/>
    <w:rsid w:val="00084917"/>
    <w:rsid w:val="00085559"/>
    <w:rsid w:val="00085B0D"/>
    <w:rsid w:val="00085F02"/>
    <w:rsid w:val="00086411"/>
    <w:rsid w:val="0008658A"/>
    <w:rsid w:val="000865DB"/>
    <w:rsid w:val="00087BE7"/>
    <w:rsid w:val="00090398"/>
    <w:rsid w:val="000907CB"/>
    <w:rsid w:val="00091E68"/>
    <w:rsid w:val="0009208C"/>
    <w:rsid w:val="00093D6C"/>
    <w:rsid w:val="000976AC"/>
    <w:rsid w:val="000A107F"/>
    <w:rsid w:val="000A2AF0"/>
    <w:rsid w:val="000A4168"/>
    <w:rsid w:val="000A614E"/>
    <w:rsid w:val="000A6408"/>
    <w:rsid w:val="000A7051"/>
    <w:rsid w:val="000A7140"/>
    <w:rsid w:val="000A764B"/>
    <w:rsid w:val="000A7BFE"/>
    <w:rsid w:val="000B0822"/>
    <w:rsid w:val="000B0981"/>
    <w:rsid w:val="000B0D3D"/>
    <w:rsid w:val="000B39FB"/>
    <w:rsid w:val="000B3D19"/>
    <w:rsid w:val="000B480F"/>
    <w:rsid w:val="000B4A93"/>
    <w:rsid w:val="000B4CA8"/>
    <w:rsid w:val="000B60B6"/>
    <w:rsid w:val="000B62EB"/>
    <w:rsid w:val="000B74A0"/>
    <w:rsid w:val="000C01CF"/>
    <w:rsid w:val="000C0EF3"/>
    <w:rsid w:val="000C18B8"/>
    <w:rsid w:val="000C246D"/>
    <w:rsid w:val="000C53C6"/>
    <w:rsid w:val="000C68E2"/>
    <w:rsid w:val="000C6B47"/>
    <w:rsid w:val="000C724E"/>
    <w:rsid w:val="000C7E27"/>
    <w:rsid w:val="000D04AC"/>
    <w:rsid w:val="000D0A0B"/>
    <w:rsid w:val="000D0EAC"/>
    <w:rsid w:val="000D26E0"/>
    <w:rsid w:val="000D3179"/>
    <w:rsid w:val="000D42AC"/>
    <w:rsid w:val="000D4492"/>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41"/>
    <w:rsid w:val="000F56BC"/>
    <w:rsid w:val="000F57C1"/>
    <w:rsid w:val="000F7640"/>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64F"/>
    <w:rsid w:val="00125E86"/>
    <w:rsid w:val="00125F33"/>
    <w:rsid w:val="001262D1"/>
    <w:rsid w:val="00126D32"/>
    <w:rsid w:val="0012713B"/>
    <w:rsid w:val="00127227"/>
    <w:rsid w:val="00130242"/>
    <w:rsid w:val="00130318"/>
    <w:rsid w:val="00130A6C"/>
    <w:rsid w:val="00131FD3"/>
    <w:rsid w:val="00132466"/>
    <w:rsid w:val="00132DB7"/>
    <w:rsid w:val="00133023"/>
    <w:rsid w:val="0013406C"/>
    <w:rsid w:val="00135BA8"/>
    <w:rsid w:val="001368AE"/>
    <w:rsid w:val="00140B83"/>
    <w:rsid w:val="00141C31"/>
    <w:rsid w:val="00142387"/>
    <w:rsid w:val="00144049"/>
    <w:rsid w:val="001449B8"/>
    <w:rsid w:val="00145385"/>
    <w:rsid w:val="00145453"/>
    <w:rsid w:val="00145990"/>
    <w:rsid w:val="00146503"/>
    <w:rsid w:val="0014671F"/>
    <w:rsid w:val="00146961"/>
    <w:rsid w:val="00146FB9"/>
    <w:rsid w:val="001474F8"/>
    <w:rsid w:val="00147B66"/>
    <w:rsid w:val="00150483"/>
    <w:rsid w:val="001519E1"/>
    <w:rsid w:val="00151A8E"/>
    <w:rsid w:val="00152BC4"/>
    <w:rsid w:val="0015360B"/>
    <w:rsid w:val="001547D7"/>
    <w:rsid w:val="00154A3E"/>
    <w:rsid w:val="00155385"/>
    <w:rsid w:val="001561D6"/>
    <w:rsid w:val="00157ED0"/>
    <w:rsid w:val="00157F3D"/>
    <w:rsid w:val="00160635"/>
    <w:rsid w:val="00162633"/>
    <w:rsid w:val="001634FB"/>
    <w:rsid w:val="00163CAC"/>
    <w:rsid w:val="00163E27"/>
    <w:rsid w:val="001648B6"/>
    <w:rsid w:val="00164B61"/>
    <w:rsid w:val="00164E81"/>
    <w:rsid w:val="00164FE3"/>
    <w:rsid w:val="001650C3"/>
    <w:rsid w:val="00167EBA"/>
    <w:rsid w:val="001716BD"/>
    <w:rsid w:val="0017195E"/>
    <w:rsid w:val="00171A30"/>
    <w:rsid w:val="00171E47"/>
    <w:rsid w:val="00172562"/>
    <w:rsid w:val="001737AC"/>
    <w:rsid w:val="00173B04"/>
    <w:rsid w:val="00173BF5"/>
    <w:rsid w:val="00174A53"/>
    <w:rsid w:val="00175022"/>
    <w:rsid w:val="00175A90"/>
    <w:rsid w:val="0017699C"/>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435"/>
    <w:rsid w:val="00196B77"/>
    <w:rsid w:val="00197D41"/>
    <w:rsid w:val="001A0DDD"/>
    <w:rsid w:val="001A14DB"/>
    <w:rsid w:val="001A15F5"/>
    <w:rsid w:val="001A31E6"/>
    <w:rsid w:val="001A459B"/>
    <w:rsid w:val="001A68ED"/>
    <w:rsid w:val="001A6D78"/>
    <w:rsid w:val="001A74BA"/>
    <w:rsid w:val="001B033B"/>
    <w:rsid w:val="001B11C2"/>
    <w:rsid w:val="001B1402"/>
    <w:rsid w:val="001B16A7"/>
    <w:rsid w:val="001B17B1"/>
    <w:rsid w:val="001B1A12"/>
    <w:rsid w:val="001B4E2B"/>
    <w:rsid w:val="001B68ED"/>
    <w:rsid w:val="001C03F9"/>
    <w:rsid w:val="001C0F49"/>
    <w:rsid w:val="001C2F0C"/>
    <w:rsid w:val="001C34D8"/>
    <w:rsid w:val="001C3D6D"/>
    <w:rsid w:val="001C4C18"/>
    <w:rsid w:val="001C51B3"/>
    <w:rsid w:val="001C76E9"/>
    <w:rsid w:val="001D011E"/>
    <w:rsid w:val="001D01D4"/>
    <w:rsid w:val="001D0409"/>
    <w:rsid w:val="001D18E1"/>
    <w:rsid w:val="001D1BBC"/>
    <w:rsid w:val="001D26AD"/>
    <w:rsid w:val="001D2995"/>
    <w:rsid w:val="001D38B9"/>
    <w:rsid w:val="001D395A"/>
    <w:rsid w:val="001D49CD"/>
    <w:rsid w:val="001D6932"/>
    <w:rsid w:val="001D6B9A"/>
    <w:rsid w:val="001D7CFD"/>
    <w:rsid w:val="001E0C62"/>
    <w:rsid w:val="001E1017"/>
    <w:rsid w:val="001E1D0F"/>
    <w:rsid w:val="001E1F9A"/>
    <w:rsid w:val="001E2D32"/>
    <w:rsid w:val="001E3248"/>
    <w:rsid w:val="001E4193"/>
    <w:rsid w:val="001E50C4"/>
    <w:rsid w:val="001E5F92"/>
    <w:rsid w:val="001E62FE"/>
    <w:rsid w:val="001F00FD"/>
    <w:rsid w:val="001F26F0"/>
    <w:rsid w:val="001F2BB0"/>
    <w:rsid w:val="001F3C8B"/>
    <w:rsid w:val="001F4175"/>
    <w:rsid w:val="001F4591"/>
    <w:rsid w:val="001F57DC"/>
    <w:rsid w:val="001F5CA6"/>
    <w:rsid w:val="001F5CEA"/>
    <w:rsid w:val="001F63D4"/>
    <w:rsid w:val="001F7512"/>
    <w:rsid w:val="001F7CCA"/>
    <w:rsid w:val="00200091"/>
    <w:rsid w:val="002017AC"/>
    <w:rsid w:val="00201A32"/>
    <w:rsid w:val="00201D5A"/>
    <w:rsid w:val="0020296E"/>
    <w:rsid w:val="002039AF"/>
    <w:rsid w:val="002052F8"/>
    <w:rsid w:val="00205FC8"/>
    <w:rsid w:val="002062FE"/>
    <w:rsid w:val="0020665C"/>
    <w:rsid w:val="00206A02"/>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1D9"/>
    <w:rsid w:val="00240E3E"/>
    <w:rsid w:val="00240EC4"/>
    <w:rsid w:val="0024107F"/>
    <w:rsid w:val="0024126D"/>
    <w:rsid w:val="0024169A"/>
    <w:rsid w:val="00241DBD"/>
    <w:rsid w:val="00242D87"/>
    <w:rsid w:val="00243091"/>
    <w:rsid w:val="00244060"/>
    <w:rsid w:val="002446A2"/>
    <w:rsid w:val="002458A5"/>
    <w:rsid w:val="00245AC6"/>
    <w:rsid w:val="00246C60"/>
    <w:rsid w:val="002475C2"/>
    <w:rsid w:val="00247F04"/>
    <w:rsid w:val="00250390"/>
    <w:rsid w:val="0025122D"/>
    <w:rsid w:val="00251C4C"/>
    <w:rsid w:val="00252501"/>
    <w:rsid w:val="00252893"/>
    <w:rsid w:val="0025295A"/>
    <w:rsid w:val="00253287"/>
    <w:rsid w:val="00253A9A"/>
    <w:rsid w:val="00253ED7"/>
    <w:rsid w:val="00254DF1"/>
    <w:rsid w:val="002559B1"/>
    <w:rsid w:val="00256007"/>
    <w:rsid w:val="00256299"/>
    <w:rsid w:val="002564B2"/>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8B9"/>
    <w:rsid w:val="00271C0B"/>
    <w:rsid w:val="0027322D"/>
    <w:rsid w:val="00275A0A"/>
    <w:rsid w:val="00276C1F"/>
    <w:rsid w:val="00276C25"/>
    <w:rsid w:val="0027726F"/>
    <w:rsid w:val="00280D07"/>
    <w:rsid w:val="00281F50"/>
    <w:rsid w:val="00282F72"/>
    <w:rsid w:val="00283416"/>
    <w:rsid w:val="00284C25"/>
    <w:rsid w:val="00285F61"/>
    <w:rsid w:val="00285F94"/>
    <w:rsid w:val="002860CF"/>
    <w:rsid w:val="0028621E"/>
    <w:rsid w:val="002867AB"/>
    <w:rsid w:val="0029040D"/>
    <w:rsid w:val="00290854"/>
    <w:rsid w:val="00291DAF"/>
    <w:rsid w:val="002923B3"/>
    <w:rsid w:val="002926DA"/>
    <w:rsid w:val="002937E7"/>
    <w:rsid w:val="00293EA6"/>
    <w:rsid w:val="00294DF7"/>
    <w:rsid w:val="002958D5"/>
    <w:rsid w:val="002967C3"/>
    <w:rsid w:val="00296BAE"/>
    <w:rsid w:val="00296C13"/>
    <w:rsid w:val="00297B7A"/>
    <w:rsid w:val="002A00C8"/>
    <w:rsid w:val="002A151E"/>
    <w:rsid w:val="002A21A2"/>
    <w:rsid w:val="002A235E"/>
    <w:rsid w:val="002A2719"/>
    <w:rsid w:val="002A2D05"/>
    <w:rsid w:val="002A39DB"/>
    <w:rsid w:val="002A3DD3"/>
    <w:rsid w:val="002A428F"/>
    <w:rsid w:val="002B111F"/>
    <w:rsid w:val="002B1B4D"/>
    <w:rsid w:val="002B20B6"/>
    <w:rsid w:val="002B2339"/>
    <w:rsid w:val="002B341F"/>
    <w:rsid w:val="002B6A64"/>
    <w:rsid w:val="002B6C23"/>
    <w:rsid w:val="002B7360"/>
    <w:rsid w:val="002C0170"/>
    <w:rsid w:val="002C0369"/>
    <w:rsid w:val="002C168B"/>
    <w:rsid w:val="002C20B2"/>
    <w:rsid w:val="002C3AC9"/>
    <w:rsid w:val="002C3B2F"/>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411"/>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4ECA"/>
    <w:rsid w:val="0031529A"/>
    <w:rsid w:val="00315D93"/>
    <w:rsid w:val="00317D0D"/>
    <w:rsid w:val="00323034"/>
    <w:rsid w:val="003232C4"/>
    <w:rsid w:val="00325621"/>
    <w:rsid w:val="00325639"/>
    <w:rsid w:val="00326141"/>
    <w:rsid w:val="00326F52"/>
    <w:rsid w:val="00327449"/>
    <w:rsid w:val="003276A3"/>
    <w:rsid w:val="003278F5"/>
    <w:rsid w:val="00330D9F"/>
    <w:rsid w:val="00330F02"/>
    <w:rsid w:val="00332B8E"/>
    <w:rsid w:val="00332D69"/>
    <w:rsid w:val="00332D95"/>
    <w:rsid w:val="00333C80"/>
    <w:rsid w:val="0033417A"/>
    <w:rsid w:val="0033483E"/>
    <w:rsid w:val="00335A7F"/>
    <w:rsid w:val="00335D65"/>
    <w:rsid w:val="00336117"/>
    <w:rsid w:val="0033669B"/>
    <w:rsid w:val="00336E9F"/>
    <w:rsid w:val="003377A3"/>
    <w:rsid w:val="00337A5E"/>
    <w:rsid w:val="00337AD5"/>
    <w:rsid w:val="00340233"/>
    <w:rsid w:val="0034241E"/>
    <w:rsid w:val="003430FE"/>
    <w:rsid w:val="00343A5A"/>
    <w:rsid w:val="0034451D"/>
    <w:rsid w:val="00344A53"/>
    <w:rsid w:val="00346820"/>
    <w:rsid w:val="003468BC"/>
    <w:rsid w:val="00346C12"/>
    <w:rsid w:val="003500A7"/>
    <w:rsid w:val="00351194"/>
    <w:rsid w:val="00351BAD"/>
    <w:rsid w:val="00353745"/>
    <w:rsid w:val="003549E9"/>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4732"/>
    <w:rsid w:val="0037532B"/>
    <w:rsid w:val="0037622B"/>
    <w:rsid w:val="00377052"/>
    <w:rsid w:val="003772EB"/>
    <w:rsid w:val="00380010"/>
    <w:rsid w:val="003804A3"/>
    <w:rsid w:val="00380721"/>
    <w:rsid w:val="00380982"/>
    <w:rsid w:val="003816F1"/>
    <w:rsid w:val="003837F9"/>
    <w:rsid w:val="0038409C"/>
    <w:rsid w:val="00384A55"/>
    <w:rsid w:val="00385FCB"/>
    <w:rsid w:val="003864C5"/>
    <w:rsid w:val="003868E6"/>
    <w:rsid w:val="00387141"/>
    <w:rsid w:val="003875C5"/>
    <w:rsid w:val="00387F66"/>
    <w:rsid w:val="00390603"/>
    <w:rsid w:val="003915A0"/>
    <w:rsid w:val="00392CA6"/>
    <w:rsid w:val="003930C9"/>
    <w:rsid w:val="003947B3"/>
    <w:rsid w:val="00395294"/>
    <w:rsid w:val="003966BD"/>
    <w:rsid w:val="003967AD"/>
    <w:rsid w:val="00396ADA"/>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6FBC"/>
    <w:rsid w:val="003C0CB1"/>
    <w:rsid w:val="003C184B"/>
    <w:rsid w:val="003C1B66"/>
    <w:rsid w:val="003C32B1"/>
    <w:rsid w:val="003C4258"/>
    <w:rsid w:val="003C458B"/>
    <w:rsid w:val="003C4B82"/>
    <w:rsid w:val="003C533F"/>
    <w:rsid w:val="003C56F6"/>
    <w:rsid w:val="003C6B27"/>
    <w:rsid w:val="003D00E2"/>
    <w:rsid w:val="003D0379"/>
    <w:rsid w:val="003D3255"/>
    <w:rsid w:val="003D39F6"/>
    <w:rsid w:val="003D50DE"/>
    <w:rsid w:val="003D5365"/>
    <w:rsid w:val="003D5851"/>
    <w:rsid w:val="003D5F45"/>
    <w:rsid w:val="003D6049"/>
    <w:rsid w:val="003E0239"/>
    <w:rsid w:val="003E13BA"/>
    <w:rsid w:val="003E1AF7"/>
    <w:rsid w:val="003E2CE0"/>
    <w:rsid w:val="003E3AC8"/>
    <w:rsid w:val="003E5917"/>
    <w:rsid w:val="003E6521"/>
    <w:rsid w:val="003E660C"/>
    <w:rsid w:val="003E661C"/>
    <w:rsid w:val="003E6C85"/>
    <w:rsid w:val="003E730A"/>
    <w:rsid w:val="003E75C5"/>
    <w:rsid w:val="003F08A4"/>
    <w:rsid w:val="003F0E0F"/>
    <w:rsid w:val="003F10F2"/>
    <w:rsid w:val="003F32B0"/>
    <w:rsid w:val="003F3F4C"/>
    <w:rsid w:val="003F52C8"/>
    <w:rsid w:val="003F655D"/>
    <w:rsid w:val="00400445"/>
    <w:rsid w:val="00400BC0"/>
    <w:rsid w:val="00401B4C"/>
    <w:rsid w:val="00402ED5"/>
    <w:rsid w:val="004038C3"/>
    <w:rsid w:val="00403A4E"/>
    <w:rsid w:val="0040554E"/>
    <w:rsid w:val="00405C5B"/>
    <w:rsid w:val="00406BBF"/>
    <w:rsid w:val="00410FA3"/>
    <w:rsid w:val="0041212A"/>
    <w:rsid w:val="00412C79"/>
    <w:rsid w:val="00412CC7"/>
    <w:rsid w:val="004131DC"/>
    <w:rsid w:val="00413D3D"/>
    <w:rsid w:val="00414A95"/>
    <w:rsid w:val="004152AA"/>
    <w:rsid w:val="004162F1"/>
    <w:rsid w:val="00416B24"/>
    <w:rsid w:val="004170C4"/>
    <w:rsid w:val="00417764"/>
    <w:rsid w:val="00417771"/>
    <w:rsid w:val="00417899"/>
    <w:rsid w:val="00420564"/>
    <w:rsid w:val="00420E5E"/>
    <w:rsid w:val="00420EDA"/>
    <w:rsid w:val="00422D60"/>
    <w:rsid w:val="00423FCD"/>
    <w:rsid w:val="00426110"/>
    <w:rsid w:val="00426A4B"/>
    <w:rsid w:val="00427216"/>
    <w:rsid w:val="00427661"/>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5C"/>
    <w:rsid w:val="004527ED"/>
    <w:rsid w:val="00452BC4"/>
    <w:rsid w:val="0045396F"/>
    <w:rsid w:val="00453A9A"/>
    <w:rsid w:val="00453FD2"/>
    <w:rsid w:val="004542FD"/>
    <w:rsid w:val="00456014"/>
    <w:rsid w:val="004563F7"/>
    <w:rsid w:val="004600B0"/>
    <w:rsid w:val="0046074E"/>
    <w:rsid w:val="00460C3A"/>
    <w:rsid w:val="00461574"/>
    <w:rsid w:val="00461BD0"/>
    <w:rsid w:val="00462CD5"/>
    <w:rsid w:val="00464B47"/>
    <w:rsid w:val="00465EC1"/>
    <w:rsid w:val="00466E53"/>
    <w:rsid w:val="00470004"/>
    <w:rsid w:val="004709FB"/>
    <w:rsid w:val="004719D0"/>
    <w:rsid w:val="00471C65"/>
    <w:rsid w:val="00472DBB"/>
    <w:rsid w:val="00472E97"/>
    <w:rsid w:val="0047449E"/>
    <w:rsid w:val="00474DAD"/>
    <w:rsid w:val="0047502F"/>
    <w:rsid w:val="00477BC7"/>
    <w:rsid w:val="00477E7F"/>
    <w:rsid w:val="00477F1D"/>
    <w:rsid w:val="004806A2"/>
    <w:rsid w:val="004807A0"/>
    <w:rsid w:val="00480A76"/>
    <w:rsid w:val="00481291"/>
    <w:rsid w:val="004819BD"/>
    <w:rsid w:val="00482735"/>
    <w:rsid w:val="00483D93"/>
    <w:rsid w:val="00485718"/>
    <w:rsid w:val="00485FB5"/>
    <w:rsid w:val="00490264"/>
    <w:rsid w:val="00490A59"/>
    <w:rsid w:val="00490C01"/>
    <w:rsid w:val="0049190D"/>
    <w:rsid w:val="00492E25"/>
    <w:rsid w:val="00493201"/>
    <w:rsid w:val="00493D9F"/>
    <w:rsid w:val="00493E26"/>
    <w:rsid w:val="00496582"/>
    <w:rsid w:val="0049716D"/>
    <w:rsid w:val="00497742"/>
    <w:rsid w:val="004A02F8"/>
    <w:rsid w:val="004A0625"/>
    <w:rsid w:val="004A33A4"/>
    <w:rsid w:val="004A46A9"/>
    <w:rsid w:val="004A53E3"/>
    <w:rsid w:val="004A58A2"/>
    <w:rsid w:val="004A60E2"/>
    <w:rsid w:val="004A69C8"/>
    <w:rsid w:val="004A7004"/>
    <w:rsid w:val="004B0464"/>
    <w:rsid w:val="004B1554"/>
    <w:rsid w:val="004B164D"/>
    <w:rsid w:val="004B29FE"/>
    <w:rsid w:val="004B4802"/>
    <w:rsid w:val="004B560E"/>
    <w:rsid w:val="004B6C8B"/>
    <w:rsid w:val="004B7181"/>
    <w:rsid w:val="004C38D3"/>
    <w:rsid w:val="004C4A2F"/>
    <w:rsid w:val="004C4B4D"/>
    <w:rsid w:val="004C5E9C"/>
    <w:rsid w:val="004C6525"/>
    <w:rsid w:val="004C7679"/>
    <w:rsid w:val="004C7D78"/>
    <w:rsid w:val="004D04B3"/>
    <w:rsid w:val="004D1690"/>
    <w:rsid w:val="004D25AA"/>
    <w:rsid w:val="004D2E22"/>
    <w:rsid w:val="004D3A07"/>
    <w:rsid w:val="004D3D26"/>
    <w:rsid w:val="004D429D"/>
    <w:rsid w:val="004D4D5C"/>
    <w:rsid w:val="004D4F55"/>
    <w:rsid w:val="004D776E"/>
    <w:rsid w:val="004E024E"/>
    <w:rsid w:val="004E1B1F"/>
    <w:rsid w:val="004E1B33"/>
    <w:rsid w:val="004E1E0A"/>
    <w:rsid w:val="004E2257"/>
    <w:rsid w:val="004E2663"/>
    <w:rsid w:val="004E27F2"/>
    <w:rsid w:val="004E3C72"/>
    <w:rsid w:val="004E3F9D"/>
    <w:rsid w:val="004E55E7"/>
    <w:rsid w:val="004E70EF"/>
    <w:rsid w:val="004F09C5"/>
    <w:rsid w:val="004F0A4F"/>
    <w:rsid w:val="004F0E48"/>
    <w:rsid w:val="004F212B"/>
    <w:rsid w:val="004F337C"/>
    <w:rsid w:val="004F3AF5"/>
    <w:rsid w:val="004F483D"/>
    <w:rsid w:val="004F4DAD"/>
    <w:rsid w:val="004F57CD"/>
    <w:rsid w:val="004F5EB6"/>
    <w:rsid w:val="004F6AF6"/>
    <w:rsid w:val="00500387"/>
    <w:rsid w:val="0050149B"/>
    <w:rsid w:val="00503F19"/>
    <w:rsid w:val="00504DA0"/>
    <w:rsid w:val="00504F8F"/>
    <w:rsid w:val="005057E5"/>
    <w:rsid w:val="00505E76"/>
    <w:rsid w:val="005065EB"/>
    <w:rsid w:val="00507936"/>
    <w:rsid w:val="00512D68"/>
    <w:rsid w:val="0051442B"/>
    <w:rsid w:val="00514990"/>
    <w:rsid w:val="005150AE"/>
    <w:rsid w:val="00515139"/>
    <w:rsid w:val="005159BF"/>
    <w:rsid w:val="00515EF6"/>
    <w:rsid w:val="00516C54"/>
    <w:rsid w:val="00517EE8"/>
    <w:rsid w:val="00521215"/>
    <w:rsid w:val="00522448"/>
    <w:rsid w:val="0052248A"/>
    <w:rsid w:val="00522749"/>
    <w:rsid w:val="00522B69"/>
    <w:rsid w:val="00522F17"/>
    <w:rsid w:val="00523AEF"/>
    <w:rsid w:val="00525053"/>
    <w:rsid w:val="00525A1A"/>
    <w:rsid w:val="00526421"/>
    <w:rsid w:val="005275BF"/>
    <w:rsid w:val="0052786D"/>
    <w:rsid w:val="00527EB1"/>
    <w:rsid w:val="00527ECA"/>
    <w:rsid w:val="00530AA1"/>
    <w:rsid w:val="00532F08"/>
    <w:rsid w:val="00533CB5"/>
    <w:rsid w:val="00534785"/>
    <w:rsid w:val="005368F1"/>
    <w:rsid w:val="00536ECE"/>
    <w:rsid w:val="005379D0"/>
    <w:rsid w:val="00537C09"/>
    <w:rsid w:val="00537E67"/>
    <w:rsid w:val="00541822"/>
    <w:rsid w:val="005418B8"/>
    <w:rsid w:val="00541926"/>
    <w:rsid w:val="00542072"/>
    <w:rsid w:val="00542758"/>
    <w:rsid w:val="005427C4"/>
    <w:rsid w:val="00542A5B"/>
    <w:rsid w:val="0054313F"/>
    <w:rsid w:val="00543811"/>
    <w:rsid w:val="00543A92"/>
    <w:rsid w:val="00544C19"/>
    <w:rsid w:val="00545ABA"/>
    <w:rsid w:val="0054615E"/>
    <w:rsid w:val="00546A38"/>
    <w:rsid w:val="00546D41"/>
    <w:rsid w:val="005470B5"/>
    <w:rsid w:val="00547862"/>
    <w:rsid w:val="00550447"/>
    <w:rsid w:val="005514A5"/>
    <w:rsid w:val="00552484"/>
    <w:rsid w:val="00552682"/>
    <w:rsid w:val="00552B26"/>
    <w:rsid w:val="0055641B"/>
    <w:rsid w:val="00557068"/>
    <w:rsid w:val="00557858"/>
    <w:rsid w:val="00557B5E"/>
    <w:rsid w:val="0056018D"/>
    <w:rsid w:val="00560496"/>
    <w:rsid w:val="005607EF"/>
    <w:rsid w:val="00561CD5"/>
    <w:rsid w:val="0056381C"/>
    <w:rsid w:val="0056398F"/>
    <w:rsid w:val="00564D8B"/>
    <w:rsid w:val="00564E8D"/>
    <w:rsid w:val="00564EFA"/>
    <w:rsid w:val="0056638F"/>
    <w:rsid w:val="0057183F"/>
    <w:rsid w:val="00572115"/>
    <w:rsid w:val="005722D3"/>
    <w:rsid w:val="00572360"/>
    <w:rsid w:val="00572484"/>
    <w:rsid w:val="00572FE4"/>
    <w:rsid w:val="00574A7E"/>
    <w:rsid w:val="00575026"/>
    <w:rsid w:val="005761DC"/>
    <w:rsid w:val="00577384"/>
    <w:rsid w:val="00577B77"/>
    <w:rsid w:val="005803ED"/>
    <w:rsid w:val="00581CB5"/>
    <w:rsid w:val="00582738"/>
    <w:rsid w:val="0058382C"/>
    <w:rsid w:val="00585357"/>
    <w:rsid w:val="005855AC"/>
    <w:rsid w:val="00585AAA"/>
    <w:rsid w:val="00585BAB"/>
    <w:rsid w:val="00586422"/>
    <w:rsid w:val="0058663D"/>
    <w:rsid w:val="00587112"/>
    <w:rsid w:val="005873B6"/>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70F"/>
    <w:rsid w:val="005A686D"/>
    <w:rsid w:val="005A747E"/>
    <w:rsid w:val="005B0051"/>
    <w:rsid w:val="005B0E93"/>
    <w:rsid w:val="005B27E9"/>
    <w:rsid w:val="005B3524"/>
    <w:rsid w:val="005B49B0"/>
    <w:rsid w:val="005B4AEE"/>
    <w:rsid w:val="005B5F16"/>
    <w:rsid w:val="005B6770"/>
    <w:rsid w:val="005B70A3"/>
    <w:rsid w:val="005B78AA"/>
    <w:rsid w:val="005C3010"/>
    <w:rsid w:val="005C342C"/>
    <w:rsid w:val="005C4AAC"/>
    <w:rsid w:val="005C4E3C"/>
    <w:rsid w:val="005C4E98"/>
    <w:rsid w:val="005C5E7B"/>
    <w:rsid w:val="005C6D09"/>
    <w:rsid w:val="005C77E8"/>
    <w:rsid w:val="005D0601"/>
    <w:rsid w:val="005D07E1"/>
    <w:rsid w:val="005D124B"/>
    <w:rsid w:val="005D232C"/>
    <w:rsid w:val="005D241E"/>
    <w:rsid w:val="005D406C"/>
    <w:rsid w:val="005D4EFE"/>
    <w:rsid w:val="005D6473"/>
    <w:rsid w:val="005D6795"/>
    <w:rsid w:val="005D6862"/>
    <w:rsid w:val="005E0B92"/>
    <w:rsid w:val="005E18DA"/>
    <w:rsid w:val="005E2299"/>
    <w:rsid w:val="005E2BCB"/>
    <w:rsid w:val="005E2E58"/>
    <w:rsid w:val="005E36BB"/>
    <w:rsid w:val="005E3F9D"/>
    <w:rsid w:val="005E4464"/>
    <w:rsid w:val="005E4C32"/>
    <w:rsid w:val="005E4D21"/>
    <w:rsid w:val="005E4D58"/>
    <w:rsid w:val="005E5E39"/>
    <w:rsid w:val="005E5F5C"/>
    <w:rsid w:val="005E7CD5"/>
    <w:rsid w:val="005F0257"/>
    <w:rsid w:val="005F06B3"/>
    <w:rsid w:val="005F0751"/>
    <w:rsid w:val="005F13EF"/>
    <w:rsid w:val="005F21A9"/>
    <w:rsid w:val="005F21BC"/>
    <w:rsid w:val="005F3781"/>
    <w:rsid w:val="005F3904"/>
    <w:rsid w:val="005F3C20"/>
    <w:rsid w:val="005F3D05"/>
    <w:rsid w:val="005F43BC"/>
    <w:rsid w:val="005F50F7"/>
    <w:rsid w:val="00601C5D"/>
    <w:rsid w:val="00601E50"/>
    <w:rsid w:val="00602D81"/>
    <w:rsid w:val="0060466E"/>
    <w:rsid w:val="006052FE"/>
    <w:rsid w:val="00605B74"/>
    <w:rsid w:val="0060708B"/>
    <w:rsid w:val="00607753"/>
    <w:rsid w:val="00610536"/>
    <w:rsid w:val="0061108A"/>
    <w:rsid w:val="006113FC"/>
    <w:rsid w:val="006119A3"/>
    <w:rsid w:val="00612DC1"/>
    <w:rsid w:val="00613F82"/>
    <w:rsid w:val="00614078"/>
    <w:rsid w:val="00614212"/>
    <w:rsid w:val="00614EE1"/>
    <w:rsid w:val="00615917"/>
    <w:rsid w:val="00616F87"/>
    <w:rsid w:val="0061776A"/>
    <w:rsid w:val="0062072E"/>
    <w:rsid w:val="006219A7"/>
    <w:rsid w:val="00621FF9"/>
    <w:rsid w:val="00622234"/>
    <w:rsid w:val="006223D7"/>
    <w:rsid w:val="00623B90"/>
    <w:rsid w:val="006251F1"/>
    <w:rsid w:val="006252D2"/>
    <w:rsid w:val="00626035"/>
    <w:rsid w:val="0062607A"/>
    <w:rsid w:val="0062715F"/>
    <w:rsid w:val="00631CB0"/>
    <w:rsid w:val="006320AD"/>
    <w:rsid w:val="00632172"/>
    <w:rsid w:val="0063227F"/>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1A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5FC4"/>
    <w:rsid w:val="0066745E"/>
    <w:rsid w:val="00670188"/>
    <w:rsid w:val="0067100F"/>
    <w:rsid w:val="00671CBC"/>
    <w:rsid w:val="00674101"/>
    <w:rsid w:val="00674774"/>
    <w:rsid w:val="00675B56"/>
    <w:rsid w:val="0067611F"/>
    <w:rsid w:val="006770EC"/>
    <w:rsid w:val="006819AB"/>
    <w:rsid w:val="0068322B"/>
    <w:rsid w:val="00683E81"/>
    <w:rsid w:val="0068430B"/>
    <w:rsid w:val="006845D0"/>
    <w:rsid w:val="00685D10"/>
    <w:rsid w:val="00685F12"/>
    <w:rsid w:val="00686E96"/>
    <w:rsid w:val="00686EA0"/>
    <w:rsid w:val="00687AA2"/>
    <w:rsid w:val="00690498"/>
    <w:rsid w:val="00690F01"/>
    <w:rsid w:val="00691304"/>
    <w:rsid w:val="0069152B"/>
    <w:rsid w:val="0069194E"/>
    <w:rsid w:val="0069214C"/>
    <w:rsid w:val="006929D1"/>
    <w:rsid w:val="00693F43"/>
    <w:rsid w:val="00695936"/>
    <w:rsid w:val="00696557"/>
    <w:rsid w:val="00697CD8"/>
    <w:rsid w:val="00697DA8"/>
    <w:rsid w:val="00697E51"/>
    <w:rsid w:val="006A0127"/>
    <w:rsid w:val="006A0288"/>
    <w:rsid w:val="006A06A6"/>
    <w:rsid w:val="006A1644"/>
    <w:rsid w:val="006A1DCC"/>
    <w:rsid w:val="006A39B7"/>
    <w:rsid w:val="006A40F5"/>
    <w:rsid w:val="006A41A1"/>
    <w:rsid w:val="006A45A8"/>
    <w:rsid w:val="006A4ED3"/>
    <w:rsid w:val="006A525C"/>
    <w:rsid w:val="006A5617"/>
    <w:rsid w:val="006A56A0"/>
    <w:rsid w:val="006A62BD"/>
    <w:rsid w:val="006A744B"/>
    <w:rsid w:val="006B1121"/>
    <w:rsid w:val="006B11AC"/>
    <w:rsid w:val="006B129F"/>
    <w:rsid w:val="006B20FD"/>
    <w:rsid w:val="006B26AB"/>
    <w:rsid w:val="006B2F28"/>
    <w:rsid w:val="006B2F2F"/>
    <w:rsid w:val="006B31D4"/>
    <w:rsid w:val="006B4391"/>
    <w:rsid w:val="006B4A37"/>
    <w:rsid w:val="006B5ABA"/>
    <w:rsid w:val="006B5DA3"/>
    <w:rsid w:val="006B6E1F"/>
    <w:rsid w:val="006B6E9D"/>
    <w:rsid w:val="006B793B"/>
    <w:rsid w:val="006B7EA3"/>
    <w:rsid w:val="006C005D"/>
    <w:rsid w:val="006C0972"/>
    <w:rsid w:val="006C14DB"/>
    <w:rsid w:val="006C18CB"/>
    <w:rsid w:val="006C2333"/>
    <w:rsid w:val="006C3307"/>
    <w:rsid w:val="006C4C1A"/>
    <w:rsid w:val="006C55AF"/>
    <w:rsid w:val="006C5EED"/>
    <w:rsid w:val="006C6366"/>
    <w:rsid w:val="006C6A50"/>
    <w:rsid w:val="006C6D77"/>
    <w:rsid w:val="006C6DF8"/>
    <w:rsid w:val="006C77D6"/>
    <w:rsid w:val="006D0B01"/>
    <w:rsid w:val="006D1706"/>
    <w:rsid w:val="006D1838"/>
    <w:rsid w:val="006D1F6C"/>
    <w:rsid w:val="006D2864"/>
    <w:rsid w:val="006D3A09"/>
    <w:rsid w:val="006D4C49"/>
    <w:rsid w:val="006D4CCD"/>
    <w:rsid w:val="006D580B"/>
    <w:rsid w:val="006D619B"/>
    <w:rsid w:val="006D63FB"/>
    <w:rsid w:val="006D7D48"/>
    <w:rsid w:val="006E018F"/>
    <w:rsid w:val="006E059A"/>
    <w:rsid w:val="006E1A26"/>
    <w:rsid w:val="006E1C5A"/>
    <w:rsid w:val="006E2398"/>
    <w:rsid w:val="006E3118"/>
    <w:rsid w:val="006E3371"/>
    <w:rsid w:val="006E39F5"/>
    <w:rsid w:val="006E43D5"/>
    <w:rsid w:val="006E6D03"/>
    <w:rsid w:val="006E6FB3"/>
    <w:rsid w:val="006E70AC"/>
    <w:rsid w:val="006E75FE"/>
    <w:rsid w:val="006F15EB"/>
    <w:rsid w:val="006F2311"/>
    <w:rsid w:val="006F2647"/>
    <w:rsid w:val="006F2F8B"/>
    <w:rsid w:val="006F327A"/>
    <w:rsid w:val="006F48EF"/>
    <w:rsid w:val="006F5664"/>
    <w:rsid w:val="006F59B4"/>
    <w:rsid w:val="006F59CA"/>
    <w:rsid w:val="006F5DB2"/>
    <w:rsid w:val="006F677A"/>
    <w:rsid w:val="006F707B"/>
    <w:rsid w:val="006F738D"/>
    <w:rsid w:val="00700D79"/>
    <w:rsid w:val="00700FEA"/>
    <w:rsid w:val="007010A4"/>
    <w:rsid w:val="007038D6"/>
    <w:rsid w:val="007046E5"/>
    <w:rsid w:val="00705DF8"/>
    <w:rsid w:val="00705E71"/>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19E"/>
    <w:rsid w:val="0072671C"/>
    <w:rsid w:val="00727068"/>
    <w:rsid w:val="00727585"/>
    <w:rsid w:val="00727F1F"/>
    <w:rsid w:val="00727FA3"/>
    <w:rsid w:val="00730A40"/>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100"/>
    <w:rsid w:val="00745E82"/>
    <w:rsid w:val="00745EB8"/>
    <w:rsid w:val="0074618E"/>
    <w:rsid w:val="007462D9"/>
    <w:rsid w:val="00750C4F"/>
    <w:rsid w:val="007510A8"/>
    <w:rsid w:val="0075183F"/>
    <w:rsid w:val="0075242B"/>
    <w:rsid w:val="007531B2"/>
    <w:rsid w:val="007547FF"/>
    <w:rsid w:val="00754AB9"/>
    <w:rsid w:val="00754E71"/>
    <w:rsid w:val="00755021"/>
    <w:rsid w:val="00755682"/>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0D49"/>
    <w:rsid w:val="0077152B"/>
    <w:rsid w:val="007721EA"/>
    <w:rsid w:val="00774BB1"/>
    <w:rsid w:val="00775A98"/>
    <w:rsid w:val="00775B32"/>
    <w:rsid w:val="00777F20"/>
    <w:rsid w:val="00777F34"/>
    <w:rsid w:val="00781B7B"/>
    <w:rsid w:val="00782A3A"/>
    <w:rsid w:val="00783C9B"/>
    <w:rsid w:val="00784A73"/>
    <w:rsid w:val="00786321"/>
    <w:rsid w:val="00787B18"/>
    <w:rsid w:val="007908BC"/>
    <w:rsid w:val="0079168B"/>
    <w:rsid w:val="00791931"/>
    <w:rsid w:val="00791A89"/>
    <w:rsid w:val="0079221B"/>
    <w:rsid w:val="00792B77"/>
    <w:rsid w:val="00795EF8"/>
    <w:rsid w:val="00796C5C"/>
    <w:rsid w:val="0079794E"/>
    <w:rsid w:val="007A15ED"/>
    <w:rsid w:val="007A255A"/>
    <w:rsid w:val="007A3437"/>
    <w:rsid w:val="007A4C65"/>
    <w:rsid w:val="007A4CF1"/>
    <w:rsid w:val="007A4E30"/>
    <w:rsid w:val="007A53E8"/>
    <w:rsid w:val="007A5720"/>
    <w:rsid w:val="007A5935"/>
    <w:rsid w:val="007A6C79"/>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54"/>
    <w:rsid w:val="007C07A8"/>
    <w:rsid w:val="007C07FE"/>
    <w:rsid w:val="007C0C7E"/>
    <w:rsid w:val="007C1BB6"/>
    <w:rsid w:val="007C2A8E"/>
    <w:rsid w:val="007C3691"/>
    <w:rsid w:val="007C4442"/>
    <w:rsid w:val="007C44F4"/>
    <w:rsid w:val="007C46F5"/>
    <w:rsid w:val="007C5011"/>
    <w:rsid w:val="007C55BF"/>
    <w:rsid w:val="007C6099"/>
    <w:rsid w:val="007C6547"/>
    <w:rsid w:val="007C696E"/>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2FB"/>
    <w:rsid w:val="007E1C17"/>
    <w:rsid w:val="007E332E"/>
    <w:rsid w:val="007E39A9"/>
    <w:rsid w:val="007E5E3B"/>
    <w:rsid w:val="007E6FCE"/>
    <w:rsid w:val="007E766C"/>
    <w:rsid w:val="007F0363"/>
    <w:rsid w:val="007F0586"/>
    <w:rsid w:val="007F0EBB"/>
    <w:rsid w:val="007F143B"/>
    <w:rsid w:val="007F15B6"/>
    <w:rsid w:val="007F26EA"/>
    <w:rsid w:val="007F43C7"/>
    <w:rsid w:val="007F595F"/>
    <w:rsid w:val="007F5961"/>
    <w:rsid w:val="007F6BE5"/>
    <w:rsid w:val="007F77EF"/>
    <w:rsid w:val="007F7F98"/>
    <w:rsid w:val="008008D2"/>
    <w:rsid w:val="00801024"/>
    <w:rsid w:val="008016CB"/>
    <w:rsid w:val="00802DB4"/>
    <w:rsid w:val="00802EF5"/>
    <w:rsid w:val="00803563"/>
    <w:rsid w:val="00803D4A"/>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088"/>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377"/>
    <w:rsid w:val="00857FE8"/>
    <w:rsid w:val="00861571"/>
    <w:rsid w:val="00861B1D"/>
    <w:rsid w:val="00861D56"/>
    <w:rsid w:val="008673E6"/>
    <w:rsid w:val="0087066E"/>
    <w:rsid w:val="00871018"/>
    <w:rsid w:val="00872D05"/>
    <w:rsid w:val="008734E2"/>
    <w:rsid w:val="00873C95"/>
    <w:rsid w:val="00874384"/>
    <w:rsid w:val="0087552D"/>
    <w:rsid w:val="008771C7"/>
    <w:rsid w:val="00880188"/>
    <w:rsid w:val="0088144E"/>
    <w:rsid w:val="0088226C"/>
    <w:rsid w:val="00882F60"/>
    <w:rsid w:val="00883E2E"/>
    <w:rsid w:val="00884F88"/>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2AF"/>
    <w:rsid w:val="008A55F2"/>
    <w:rsid w:val="008A59CD"/>
    <w:rsid w:val="008A5D9D"/>
    <w:rsid w:val="008A69C9"/>
    <w:rsid w:val="008A6CEE"/>
    <w:rsid w:val="008A72D5"/>
    <w:rsid w:val="008B0DF1"/>
    <w:rsid w:val="008B16F9"/>
    <w:rsid w:val="008B1A20"/>
    <w:rsid w:val="008B262B"/>
    <w:rsid w:val="008B295A"/>
    <w:rsid w:val="008B4A80"/>
    <w:rsid w:val="008B5E54"/>
    <w:rsid w:val="008B6679"/>
    <w:rsid w:val="008B6FA5"/>
    <w:rsid w:val="008C023C"/>
    <w:rsid w:val="008C0D9B"/>
    <w:rsid w:val="008C1D05"/>
    <w:rsid w:val="008C2448"/>
    <w:rsid w:val="008C2804"/>
    <w:rsid w:val="008C2D27"/>
    <w:rsid w:val="008C3853"/>
    <w:rsid w:val="008C416F"/>
    <w:rsid w:val="008C4EE0"/>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C08"/>
    <w:rsid w:val="008F0EE4"/>
    <w:rsid w:val="008F1D4A"/>
    <w:rsid w:val="008F31C4"/>
    <w:rsid w:val="008F37CE"/>
    <w:rsid w:val="008F4342"/>
    <w:rsid w:val="008F4894"/>
    <w:rsid w:val="008F4C45"/>
    <w:rsid w:val="008F56C7"/>
    <w:rsid w:val="008F5FED"/>
    <w:rsid w:val="008F63DE"/>
    <w:rsid w:val="008F6932"/>
    <w:rsid w:val="008F7278"/>
    <w:rsid w:val="008F7417"/>
    <w:rsid w:val="0090072B"/>
    <w:rsid w:val="0090406D"/>
    <w:rsid w:val="009040A1"/>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2E3E"/>
    <w:rsid w:val="00923C88"/>
    <w:rsid w:val="009242F8"/>
    <w:rsid w:val="00924378"/>
    <w:rsid w:val="009243B6"/>
    <w:rsid w:val="00924652"/>
    <w:rsid w:val="00925123"/>
    <w:rsid w:val="00925B93"/>
    <w:rsid w:val="00925E8F"/>
    <w:rsid w:val="00926ADD"/>
    <w:rsid w:val="00926DFC"/>
    <w:rsid w:val="009273F7"/>
    <w:rsid w:val="00927418"/>
    <w:rsid w:val="009277CE"/>
    <w:rsid w:val="00927B0E"/>
    <w:rsid w:val="00927D8C"/>
    <w:rsid w:val="00927DF6"/>
    <w:rsid w:val="00930A45"/>
    <w:rsid w:val="0093176C"/>
    <w:rsid w:val="00932718"/>
    <w:rsid w:val="00932A36"/>
    <w:rsid w:val="00932C3A"/>
    <w:rsid w:val="009337BA"/>
    <w:rsid w:val="009344B3"/>
    <w:rsid w:val="00934A4B"/>
    <w:rsid w:val="00934D41"/>
    <w:rsid w:val="00934D64"/>
    <w:rsid w:val="0093556C"/>
    <w:rsid w:val="00935B15"/>
    <w:rsid w:val="009362C1"/>
    <w:rsid w:val="00936326"/>
    <w:rsid w:val="00936A6F"/>
    <w:rsid w:val="00936AEC"/>
    <w:rsid w:val="00936E78"/>
    <w:rsid w:val="0093702D"/>
    <w:rsid w:val="00937287"/>
    <w:rsid w:val="00937A7F"/>
    <w:rsid w:val="00940741"/>
    <w:rsid w:val="00941DD9"/>
    <w:rsid w:val="00941FAA"/>
    <w:rsid w:val="009420EB"/>
    <w:rsid w:val="00942C3E"/>
    <w:rsid w:val="00943598"/>
    <w:rsid w:val="00944024"/>
    <w:rsid w:val="00945A81"/>
    <w:rsid w:val="0094661F"/>
    <w:rsid w:val="00947A2C"/>
    <w:rsid w:val="009501EE"/>
    <w:rsid w:val="00951037"/>
    <w:rsid w:val="00951101"/>
    <w:rsid w:val="009526C2"/>
    <w:rsid w:val="0095299F"/>
    <w:rsid w:val="00952A39"/>
    <w:rsid w:val="0095343E"/>
    <w:rsid w:val="009544B1"/>
    <w:rsid w:val="00954789"/>
    <w:rsid w:val="00955EEA"/>
    <w:rsid w:val="00957F2E"/>
    <w:rsid w:val="00961501"/>
    <w:rsid w:val="009615EA"/>
    <w:rsid w:val="00961EA6"/>
    <w:rsid w:val="00963557"/>
    <w:rsid w:val="00963ED4"/>
    <w:rsid w:val="00964D2C"/>
    <w:rsid w:val="00964DB8"/>
    <w:rsid w:val="0096510E"/>
    <w:rsid w:val="00966EBD"/>
    <w:rsid w:val="0097016A"/>
    <w:rsid w:val="009702FB"/>
    <w:rsid w:val="0097044C"/>
    <w:rsid w:val="0097081F"/>
    <w:rsid w:val="00971131"/>
    <w:rsid w:val="009718DC"/>
    <w:rsid w:val="00971FE6"/>
    <w:rsid w:val="00973025"/>
    <w:rsid w:val="00974859"/>
    <w:rsid w:val="009748CC"/>
    <w:rsid w:val="00974F70"/>
    <w:rsid w:val="00975092"/>
    <w:rsid w:val="00975633"/>
    <w:rsid w:val="00976813"/>
    <w:rsid w:val="0098111B"/>
    <w:rsid w:val="00981412"/>
    <w:rsid w:val="009816E3"/>
    <w:rsid w:val="0098353C"/>
    <w:rsid w:val="00985D0E"/>
    <w:rsid w:val="009868E7"/>
    <w:rsid w:val="009873E9"/>
    <w:rsid w:val="009908C2"/>
    <w:rsid w:val="00990C15"/>
    <w:rsid w:val="00990D0B"/>
    <w:rsid w:val="00991A44"/>
    <w:rsid w:val="00991BF9"/>
    <w:rsid w:val="00992030"/>
    <w:rsid w:val="009924C8"/>
    <w:rsid w:val="00992977"/>
    <w:rsid w:val="00993B9C"/>
    <w:rsid w:val="009944A6"/>
    <w:rsid w:val="0099476F"/>
    <w:rsid w:val="00995CDA"/>
    <w:rsid w:val="00996070"/>
    <w:rsid w:val="009973CD"/>
    <w:rsid w:val="009974D2"/>
    <w:rsid w:val="0099784F"/>
    <w:rsid w:val="00997F2C"/>
    <w:rsid w:val="009A04E7"/>
    <w:rsid w:val="009A069F"/>
    <w:rsid w:val="009A0D68"/>
    <w:rsid w:val="009A0E00"/>
    <w:rsid w:val="009A121A"/>
    <w:rsid w:val="009A1779"/>
    <w:rsid w:val="009A1E78"/>
    <w:rsid w:val="009A27BC"/>
    <w:rsid w:val="009A4758"/>
    <w:rsid w:val="009A51C2"/>
    <w:rsid w:val="009A5E8C"/>
    <w:rsid w:val="009A6C28"/>
    <w:rsid w:val="009A70EC"/>
    <w:rsid w:val="009A727E"/>
    <w:rsid w:val="009A7692"/>
    <w:rsid w:val="009B1872"/>
    <w:rsid w:val="009B204A"/>
    <w:rsid w:val="009B2D38"/>
    <w:rsid w:val="009B3256"/>
    <w:rsid w:val="009B3DBE"/>
    <w:rsid w:val="009B465C"/>
    <w:rsid w:val="009B51A5"/>
    <w:rsid w:val="009B52B1"/>
    <w:rsid w:val="009B6568"/>
    <w:rsid w:val="009B66C8"/>
    <w:rsid w:val="009B7754"/>
    <w:rsid w:val="009C0494"/>
    <w:rsid w:val="009C0C0B"/>
    <w:rsid w:val="009C1DCE"/>
    <w:rsid w:val="009C2543"/>
    <w:rsid w:val="009C2E4E"/>
    <w:rsid w:val="009C3805"/>
    <w:rsid w:val="009C555F"/>
    <w:rsid w:val="009C58BD"/>
    <w:rsid w:val="009C5A9D"/>
    <w:rsid w:val="009C5F1F"/>
    <w:rsid w:val="009C671F"/>
    <w:rsid w:val="009C7D09"/>
    <w:rsid w:val="009D0310"/>
    <w:rsid w:val="009D0432"/>
    <w:rsid w:val="009D0AFE"/>
    <w:rsid w:val="009D12CA"/>
    <w:rsid w:val="009D16E4"/>
    <w:rsid w:val="009D410A"/>
    <w:rsid w:val="009D49F1"/>
    <w:rsid w:val="009D4C56"/>
    <w:rsid w:val="009D4C8F"/>
    <w:rsid w:val="009D548F"/>
    <w:rsid w:val="009D5D32"/>
    <w:rsid w:val="009D5F28"/>
    <w:rsid w:val="009D6205"/>
    <w:rsid w:val="009D7951"/>
    <w:rsid w:val="009D7962"/>
    <w:rsid w:val="009D7D67"/>
    <w:rsid w:val="009E1AA8"/>
    <w:rsid w:val="009E1B7D"/>
    <w:rsid w:val="009E1C44"/>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571"/>
    <w:rsid w:val="009F554F"/>
    <w:rsid w:val="009F6A06"/>
    <w:rsid w:val="009F72C0"/>
    <w:rsid w:val="009F73AB"/>
    <w:rsid w:val="009F7658"/>
    <w:rsid w:val="009F7F3A"/>
    <w:rsid w:val="00A00C65"/>
    <w:rsid w:val="00A01256"/>
    <w:rsid w:val="00A02C11"/>
    <w:rsid w:val="00A03D34"/>
    <w:rsid w:val="00A03DE4"/>
    <w:rsid w:val="00A04711"/>
    <w:rsid w:val="00A04FB3"/>
    <w:rsid w:val="00A05149"/>
    <w:rsid w:val="00A0541E"/>
    <w:rsid w:val="00A05BD7"/>
    <w:rsid w:val="00A0685F"/>
    <w:rsid w:val="00A06E56"/>
    <w:rsid w:val="00A072E6"/>
    <w:rsid w:val="00A0757E"/>
    <w:rsid w:val="00A07A91"/>
    <w:rsid w:val="00A13206"/>
    <w:rsid w:val="00A13321"/>
    <w:rsid w:val="00A1431D"/>
    <w:rsid w:val="00A14550"/>
    <w:rsid w:val="00A145A9"/>
    <w:rsid w:val="00A15ACC"/>
    <w:rsid w:val="00A16417"/>
    <w:rsid w:val="00A16CD4"/>
    <w:rsid w:val="00A16E42"/>
    <w:rsid w:val="00A170A3"/>
    <w:rsid w:val="00A17A45"/>
    <w:rsid w:val="00A17F97"/>
    <w:rsid w:val="00A202BC"/>
    <w:rsid w:val="00A203A2"/>
    <w:rsid w:val="00A20492"/>
    <w:rsid w:val="00A220E6"/>
    <w:rsid w:val="00A220FF"/>
    <w:rsid w:val="00A22121"/>
    <w:rsid w:val="00A22D28"/>
    <w:rsid w:val="00A23C47"/>
    <w:rsid w:val="00A240E4"/>
    <w:rsid w:val="00A24F11"/>
    <w:rsid w:val="00A2501C"/>
    <w:rsid w:val="00A25C2D"/>
    <w:rsid w:val="00A25E6E"/>
    <w:rsid w:val="00A260D4"/>
    <w:rsid w:val="00A26BF9"/>
    <w:rsid w:val="00A26CD1"/>
    <w:rsid w:val="00A26DC2"/>
    <w:rsid w:val="00A27FFC"/>
    <w:rsid w:val="00A312FD"/>
    <w:rsid w:val="00A31A4F"/>
    <w:rsid w:val="00A31DA9"/>
    <w:rsid w:val="00A32BE8"/>
    <w:rsid w:val="00A33DBD"/>
    <w:rsid w:val="00A36D5D"/>
    <w:rsid w:val="00A370A3"/>
    <w:rsid w:val="00A37CDA"/>
    <w:rsid w:val="00A40206"/>
    <w:rsid w:val="00A41843"/>
    <w:rsid w:val="00A41C41"/>
    <w:rsid w:val="00A43083"/>
    <w:rsid w:val="00A44422"/>
    <w:rsid w:val="00A4458E"/>
    <w:rsid w:val="00A45B3B"/>
    <w:rsid w:val="00A45E50"/>
    <w:rsid w:val="00A46D2C"/>
    <w:rsid w:val="00A46D85"/>
    <w:rsid w:val="00A504CC"/>
    <w:rsid w:val="00A50C45"/>
    <w:rsid w:val="00A50EC7"/>
    <w:rsid w:val="00A51C2B"/>
    <w:rsid w:val="00A51DCE"/>
    <w:rsid w:val="00A53A92"/>
    <w:rsid w:val="00A54DAA"/>
    <w:rsid w:val="00A554FF"/>
    <w:rsid w:val="00A55F52"/>
    <w:rsid w:val="00A57264"/>
    <w:rsid w:val="00A57284"/>
    <w:rsid w:val="00A6383F"/>
    <w:rsid w:val="00A64837"/>
    <w:rsid w:val="00A6564E"/>
    <w:rsid w:val="00A65CA5"/>
    <w:rsid w:val="00A65DA1"/>
    <w:rsid w:val="00A6646D"/>
    <w:rsid w:val="00A664F4"/>
    <w:rsid w:val="00A66C0A"/>
    <w:rsid w:val="00A67239"/>
    <w:rsid w:val="00A674A0"/>
    <w:rsid w:val="00A7005F"/>
    <w:rsid w:val="00A70BD8"/>
    <w:rsid w:val="00A71247"/>
    <w:rsid w:val="00A71D72"/>
    <w:rsid w:val="00A7230B"/>
    <w:rsid w:val="00A7250F"/>
    <w:rsid w:val="00A729C3"/>
    <w:rsid w:val="00A73D96"/>
    <w:rsid w:val="00A75032"/>
    <w:rsid w:val="00A75F5A"/>
    <w:rsid w:val="00A7693F"/>
    <w:rsid w:val="00A76F03"/>
    <w:rsid w:val="00A771FE"/>
    <w:rsid w:val="00A77903"/>
    <w:rsid w:val="00A80A21"/>
    <w:rsid w:val="00A81F16"/>
    <w:rsid w:val="00A824F1"/>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26"/>
    <w:rsid w:val="00A95430"/>
    <w:rsid w:val="00A95B85"/>
    <w:rsid w:val="00A965F5"/>
    <w:rsid w:val="00A967FF"/>
    <w:rsid w:val="00A96EE1"/>
    <w:rsid w:val="00AA2184"/>
    <w:rsid w:val="00AA299F"/>
    <w:rsid w:val="00AA2ECD"/>
    <w:rsid w:val="00AA2F4C"/>
    <w:rsid w:val="00AA3426"/>
    <w:rsid w:val="00AA389E"/>
    <w:rsid w:val="00AA4670"/>
    <w:rsid w:val="00AA5EB8"/>
    <w:rsid w:val="00AA7877"/>
    <w:rsid w:val="00AA7F3B"/>
    <w:rsid w:val="00AB1BC5"/>
    <w:rsid w:val="00AB34FB"/>
    <w:rsid w:val="00AB386C"/>
    <w:rsid w:val="00AB3EA7"/>
    <w:rsid w:val="00AB5385"/>
    <w:rsid w:val="00AB63C9"/>
    <w:rsid w:val="00AB7BCC"/>
    <w:rsid w:val="00AC0130"/>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2FB7"/>
    <w:rsid w:val="00AE30CB"/>
    <w:rsid w:val="00AE444F"/>
    <w:rsid w:val="00AE451A"/>
    <w:rsid w:val="00AE4633"/>
    <w:rsid w:val="00AE4FD3"/>
    <w:rsid w:val="00AE52A5"/>
    <w:rsid w:val="00AE789D"/>
    <w:rsid w:val="00AE7D59"/>
    <w:rsid w:val="00AF10E1"/>
    <w:rsid w:val="00AF20EE"/>
    <w:rsid w:val="00AF21AB"/>
    <w:rsid w:val="00AF2A5D"/>
    <w:rsid w:val="00AF39F4"/>
    <w:rsid w:val="00AF4D5D"/>
    <w:rsid w:val="00AF5525"/>
    <w:rsid w:val="00AF5F92"/>
    <w:rsid w:val="00AF66E6"/>
    <w:rsid w:val="00AF6B5D"/>
    <w:rsid w:val="00AF78C3"/>
    <w:rsid w:val="00B01283"/>
    <w:rsid w:val="00B03CFC"/>
    <w:rsid w:val="00B03EC4"/>
    <w:rsid w:val="00B0447A"/>
    <w:rsid w:val="00B05006"/>
    <w:rsid w:val="00B0665E"/>
    <w:rsid w:val="00B07071"/>
    <w:rsid w:val="00B119E8"/>
    <w:rsid w:val="00B11C1D"/>
    <w:rsid w:val="00B12CED"/>
    <w:rsid w:val="00B12D2D"/>
    <w:rsid w:val="00B13427"/>
    <w:rsid w:val="00B13CF4"/>
    <w:rsid w:val="00B159F0"/>
    <w:rsid w:val="00B15BBF"/>
    <w:rsid w:val="00B16192"/>
    <w:rsid w:val="00B173B8"/>
    <w:rsid w:val="00B17AE7"/>
    <w:rsid w:val="00B20D00"/>
    <w:rsid w:val="00B20DB0"/>
    <w:rsid w:val="00B20FC7"/>
    <w:rsid w:val="00B21953"/>
    <w:rsid w:val="00B219E0"/>
    <w:rsid w:val="00B21B8B"/>
    <w:rsid w:val="00B22FCB"/>
    <w:rsid w:val="00B238C3"/>
    <w:rsid w:val="00B23A60"/>
    <w:rsid w:val="00B24DFA"/>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37E50"/>
    <w:rsid w:val="00B411C5"/>
    <w:rsid w:val="00B415F6"/>
    <w:rsid w:val="00B417FD"/>
    <w:rsid w:val="00B4221C"/>
    <w:rsid w:val="00B42441"/>
    <w:rsid w:val="00B443CB"/>
    <w:rsid w:val="00B460C7"/>
    <w:rsid w:val="00B46485"/>
    <w:rsid w:val="00B47F23"/>
    <w:rsid w:val="00B50FC3"/>
    <w:rsid w:val="00B51AB0"/>
    <w:rsid w:val="00B528E7"/>
    <w:rsid w:val="00B52AE8"/>
    <w:rsid w:val="00B536BA"/>
    <w:rsid w:val="00B53886"/>
    <w:rsid w:val="00B54ECB"/>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1AD5"/>
    <w:rsid w:val="00B72544"/>
    <w:rsid w:val="00B725C3"/>
    <w:rsid w:val="00B72D4B"/>
    <w:rsid w:val="00B7336A"/>
    <w:rsid w:val="00B73A8F"/>
    <w:rsid w:val="00B74E2C"/>
    <w:rsid w:val="00B7517C"/>
    <w:rsid w:val="00B75AAE"/>
    <w:rsid w:val="00B762CA"/>
    <w:rsid w:val="00B765D6"/>
    <w:rsid w:val="00B7699A"/>
    <w:rsid w:val="00B77FA6"/>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A705B"/>
    <w:rsid w:val="00BB188F"/>
    <w:rsid w:val="00BB1F1A"/>
    <w:rsid w:val="00BB1FC3"/>
    <w:rsid w:val="00BB26EE"/>
    <w:rsid w:val="00BB2967"/>
    <w:rsid w:val="00BB2ACB"/>
    <w:rsid w:val="00BB424C"/>
    <w:rsid w:val="00BB473E"/>
    <w:rsid w:val="00BB5810"/>
    <w:rsid w:val="00BB6169"/>
    <w:rsid w:val="00BB7489"/>
    <w:rsid w:val="00BB78FA"/>
    <w:rsid w:val="00BC0565"/>
    <w:rsid w:val="00BC4DAB"/>
    <w:rsid w:val="00BC5599"/>
    <w:rsid w:val="00BC5BDA"/>
    <w:rsid w:val="00BC67F5"/>
    <w:rsid w:val="00BC7865"/>
    <w:rsid w:val="00BC796E"/>
    <w:rsid w:val="00BC7FC9"/>
    <w:rsid w:val="00BD0D8B"/>
    <w:rsid w:val="00BD2C5E"/>
    <w:rsid w:val="00BD3224"/>
    <w:rsid w:val="00BD33F9"/>
    <w:rsid w:val="00BD3C19"/>
    <w:rsid w:val="00BD45EA"/>
    <w:rsid w:val="00BD518E"/>
    <w:rsid w:val="00BD5B1A"/>
    <w:rsid w:val="00BD5E5E"/>
    <w:rsid w:val="00BD607E"/>
    <w:rsid w:val="00BD6D75"/>
    <w:rsid w:val="00BE0588"/>
    <w:rsid w:val="00BE0A78"/>
    <w:rsid w:val="00BE0DDE"/>
    <w:rsid w:val="00BE19AC"/>
    <w:rsid w:val="00BE24F2"/>
    <w:rsid w:val="00BE2701"/>
    <w:rsid w:val="00BE31A2"/>
    <w:rsid w:val="00BE3B4C"/>
    <w:rsid w:val="00BE3EAD"/>
    <w:rsid w:val="00BE4914"/>
    <w:rsid w:val="00BE4F32"/>
    <w:rsid w:val="00BE5109"/>
    <w:rsid w:val="00BE77FF"/>
    <w:rsid w:val="00BF03A6"/>
    <w:rsid w:val="00BF0776"/>
    <w:rsid w:val="00BF0AD3"/>
    <w:rsid w:val="00BF1686"/>
    <w:rsid w:val="00BF2327"/>
    <w:rsid w:val="00BF2B19"/>
    <w:rsid w:val="00BF2C61"/>
    <w:rsid w:val="00BF2E13"/>
    <w:rsid w:val="00BF37EE"/>
    <w:rsid w:val="00BF4D62"/>
    <w:rsid w:val="00BF4DFD"/>
    <w:rsid w:val="00BF52DD"/>
    <w:rsid w:val="00BF53BC"/>
    <w:rsid w:val="00BF57E9"/>
    <w:rsid w:val="00BF5C93"/>
    <w:rsid w:val="00BF5D68"/>
    <w:rsid w:val="00BF672A"/>
    <w:rsid w:val="00BF6FE1"/>
    <w:rsid w:val="00BF77EF"/>
    <w:rsid w:val="00C0130C"/>
    <w:rsid w:val="00C01CC6"/>
    <w:rsid w:val="00C02A2C"/>
    <w:rsid w:val="00C03386"/>
    <w:rsid w:val="00C039B8"/>
    <w:rsid w:val="00C045DD"/>
    <w:rsid w:val="00C04BB4"/>
    <w:rsid w:val="00C0549F"/>
    <w:rsid w:val="00C054AB"/>
    <w:rsid w:val="00C05745"/>
    <w:rsid w:val="00C063BB"/>
    <w:rsid w:val="00C067E5"/>
    <w:rsid w:val="00C06D53"/>
    <w:rsid w:val="00C0735A"/>
    <w:rsid w:val="00C07E91"/>
    <w:rsid w:val="00C1017C"/>
    <w:rsid w:val="00C10287"/>
    <w:rsid w:val="00C10472"/>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41B"/>
    <w:rsid w:val="00C22CC3"/>
    <w:rsid w:val="00C25004"/>
    <w:rsid w:val="00C25AF4"/>
    <w:rsid w:val="00C26D8A"/>
    <w:rsid w:val="00C27258"/>
    <w:rsid w:val="00C279ED"/>
    <w:rsid w:val="00C31371"/>
    <w:rsid w:val="00C31746"/>
    <w:rsid w:val="00C3248B"/>
    <w:rsid w:val="00C327A5"/>
    <w:rsid w:val="00C34412"/>
    <w:rsid w:val="00C346AB"/>
    <w:rsid w:val="00C34EDA"/>
    <w:rsid w:val="00C35028"/>
    <w:rsid w:val="00C361B7"/>
    <w:rsid w:val="00C373C7"/>
    <w:rsid w:val="00C37CC9"/>
    <w:rsid w:val="00C408B6"/>
    <w:rsid w:val="00C40F6B"/>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4C2"/>
    <w:rsid w:val="00C64F3F"/>
    <w:rsid w:val="00C65513"/>
    <w:rsid w:val="00C65814"/>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578"/>
    <w:rsid w:val="00C74BD8"/>
    <w:rsid w:val="00C76352"/>
    <w:rsid w:val="00C765C7"/>
    <w:rsid w:val="00C801E7"/>
    <w:rsid w:val="00C804E6"/>
    <w:rsid w:val="00C80AC8"/>
    <w:rsid w:val="00C80E69"/>
    <w:rsid w:val="00C819A3"/>
    <w:rsid w:val="00C822A8"/>
    <w:rsid w:val="00C82E7D"/>
    <w:rsid w:val="00C84CE2"/>
    <w:rsid w:val="00C85CDE"/>
    <w:rsid w:val="00C914DD"/>
    <w:rsid w:val="00C92E08"/>
    <w:rsid w:val="00C97052"/>
    <w:rsid w:val="00CA04BA"/>
    <w:rsid w:val="00CA0EF2"/>
    <w:rsid w:val="00CA1F0F"/>
    <w:rsid w:val="00CA1F6A"/>
    <w:rsid w:val="00CA3241"/>
    <w:rsid w:val="00CA32E2"/>
    <w:rsid w:val="00CA4BCA"/>
    <w:rsid w:val="00CA4E94"/>
    <w:rsid w:val="00CA4F43"/>
    <w:rsid w:val="00CA6217"/>
    <w:rsid w:val="00CA6B9D"/>
    <w:rsid w:val="00CA6C3F"/>
    <w:rsid w:val="00CA7ABB"/>
    <w:rsid w:val="00CA7D92"/>
    <w:rsid w:val="00CA7E0F"/>
    <w:rsid w:val="00CB073D"/>
    <w:rsid w:val="00CB0AE8"/>
    <w:rsid w:val="00CB11E9"/>
    <w:rsid w:val="00CB12EF"/>
    <w:rsid w:val="00CB1B4F"/>
    <w:rsid w:val="00CB211F"/>
    <w:rsid w:val="00CB252A"/>
    <w:rsid w:val="00CB36B1"/>
    <w:rsid w:val="00CB449E"/>
    <w:rsid w:val="00CB70EA"/>
    <w:rsid w:val="00CB750C"/>
    <w:rsid w:val="00CB781E"/>
    <w:rsid w:val="00CC0723"/>
    <w:rsid w:val="00CC0D57"/>
    <w:rsid w:val="00CC1736"/>
    <w:rsid w:val="00CC1E9E"/>
    <w:rsid w:val="00CC2892"/>
    <w:rsid w:val="00CC2CB6"/>
    <w:rsid w:val="00CC3323"/>
    <w:rsid w:val="00CC4B81"/>
    <w:rsid w:val="00CC550A"/>
    <w:rsid w:val="00CC5B6E"/>
    <w:rsid w:val="00CC635F"/>
    <w:rsid w:val="00CD1445"/>
    <w:rsid w:val="00CD1ECB"/>
    <w:rsid w:val="00CD32CF"/>
    <w:rsid w:val="00CD407F"/>
    <w:rsid w:val="00CD40F9"/>
    <w:rsid w:val="00CD48CE"/>
    <w:rsid w:val="00CD557E"/>
    <w:rsid w:val="00CD5CD2"/>
    <w:rsid w:val="00CD5F3D"/>
    <w:rsid w:val="00CD5FE7"/>
    <w:rsid w:val="00CD604B"/>
    <w:rsid w:val="00CD6414"/>
    <w:rsid w:val="00CD6EED"/>
    <w:rsid w:val="00CE0241"/>
    <w:rsid w:val="00CE06B3"/>
    <w:rsid w:val="00CE152A"/>
    <w:rsid w:val="00CE1BA4"/>
    <w:rsid w:val="00CE26CD"/>
    <w:rsid w:val="00CE65E5"/>
    <w:rsid w:val="00CE6D3D"/>
    <w:rsid w:val="00CE7AC6"/>
    <w:rsid w:val="00CE7F2F"/>
    <w:rsid w:val="00CE7FC8"/>
    <w:rsid w:val="00CF09C5"/>
    <w:rsid w:val="00CF18E7"/>
    <w:rsid w:val="00CF220C"/>
    <w:rsid w:val="00CF2371"/>
    <w:rsid w:val="00CF3904"/>
    <w:rsid w:val="00CF4AED"/>
    <w:rsid w:val="00CF6C69"/>
    <w:rsid w:val="00CF7A96"/>
    <w:rsid w:val="00D00B2D"/>
    <w:rsid w:val="00D01664"/>
    <w:rsid w:val="00D03243"/>
    <w:rsid w:val="00D038CC"/>
    <w:rsid w:val="00D03FF6"/>
    <w:rsid w:val="00D04BA7"/>
    <w:rsid w:val="00D10628"/>
    <w:rsid w:val="00D110E6"/>
    <w:rsid w:val="00D1289C"/>
    <w:rsid w:val="00D12991"/>
    <w:rsid w:val="00D1340E"/>
    <w:rsid w:val="00D14739"/>
    <w:rsid w:val="00D147C8"/>
    <w:rsid w:val="00D15D45"/>
    <w:rsid w:val="00D16A2E"/>
    <w:rsid w:val="00D16C4A"/>
    <w:rsid w:val="00D17FF8"/>
    <w:rsid w:val="00D20034"/>
    <w:rsid w:val="00D2009B"/>
    <w:rsid w:val="00D201EF"/>
    <w:rsid w:val="00D20D11"/>
    <w:rsid w:val="00D225B4"/>
    <w:rsid w:val="00D22B60"/>
    <w:rsid w:val="00D239A5"/>
    <w:rsid w:val="00D250AD"/>
    <w:rsid w:val="00D267B2"/>
    <w:rsid w:val="00D279EF"/>
    <w:rsid w:val="00D27CE6"/>
    <w:rsid w:val="00D30272"/>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470FA"/>
    <w:rsid w:val="00D504E5"/>
    <w:rsid w:val="00D505CA"/>
    <w:rsid w:val="00D523B4"/>
    <w:rsid w:val="00D52898"/>
    <w:rsid w:val="00D52F6C"/>
    <w:rsid w:val="00D52FEC"/>
    <w:rsid w:val="00D536B3"/>
    <w:rsid w:val="00D5381C"/>
    <w:rsid w:val="00D53B20"/>
    <w:rsid w:val="00D5501C"/>
    <w:rsid w:val="00D561DB"/>
    <w:rsid w:val="00D57BCC"/>
    <w:rsid w:val="00D57D83"/>
    <w:rsid w:val="00D57E5A"/>
    <w:rsid w:val="00D6005A"/>
    <w:rsid w:val="00D60EE3"/>
    <w:rsid w:val="00D61367"/>
    <w:rsid w:val="00D619B5"/>
    <w:rsid w:val="00D61AE6"/>
    <w:rsid w:val="00D61CB1"/>
    <w:rsid w:val="00D632A2"/>
    <w:rsid w:val="00D63F79"/>
    <w:rsid w:val="00D64682"/>
    <w:rsid w:val="00D65605"/>
    <w:rsid w:val="00D6599F"/>
    <w:rsid w:val="00D65BDF"/>
    <w:rsid w:val="00D665FA"/>
    <w:rsid w:val="00D67119"/>
    <w:rsid w:val="00D70A85"/>
    <w:rsid w:val="00D71D03"/>
    <w:rsid w:val="00D749FB"/>
    <w:rsid w:val="00D76700"/>
    <w:rsid w:val="00D76E1B"/>
    <w:rsid w:val="00D80D66"/>
    <w:rsid w:val="00D80FC6"/>
    <w:rsid w:val="00D812EF"/>
    <w:rsid w:val="00D81874"/>
    <w:rsid w:val="00D81C11"/>
    <w:rsid w:val="00D8221A"/>
    <w:rsid w:val="00D836B3"/>
    <w:rsid w:val="00D83867"/>
    <w:rsid w:val="00D83EB6"/>
    <w:rsid w:val="00D85013"/>
    <w:rsid w:val="00D85AE6"/>
    <w:rsid w:val="00D87BF6"/>
    <w:rsid w:val="00D91F78"/>
    <w:rsid w:val="00D92959"/>
    <w:rsid w:val="00D93655"/>
    <w:rsid w:val="00D9426A"/>
    <w:rsid w:val="00D9453F"/>
    <w:rsid w:val="00D945A9"/>
    <w:rsid w:val="00D94E79"/>
    <w:rsid w:val="00D95D6D"/>
    <w:rsid w:val="00D96A29"/>
    <w:rsid w:val="00DA09C6"/>
    <w:rsid w:val="00DA1147"/>
    <w:rsid w:val="00DA247F"/>
    <w:rsid w:val="00DA4CC1"/>
    <w:rsid w:val="00DA56F0"/>
    <w:rsid w:val="00DA6E91"/>
    <w:rsid w:val="00DA7BE5"/>
    <w:rsid w:val="00DB0303"/>
    <w:rsid w:val="00DB1A75"/>
    <w:rsid w:val="00DB267D"/>
    <w:rsid w:val="00DB2789"/>
    <w:rsid w:val="00DB3018"/>
    <w:rsid w:val="00DB302D"/>
    <w:rsid w:val="00DB3205"/>
    <w:rsid w:val="00DB41EC"/>
    <w:rsid w:val="00DB4272"/>
    <w:rsid w:val="00DB508A"/>
    <w:rsid w:val="00DB65C9"/>
    <w:rsid w:val="00DB74CA"/>
    <w:rsid w:val="00DB7C6A"/>
    <w:rsid w:val="00DC0059"/>
    <w:rsid w:val="00DC03DB"/>
    <w:rsid w:val="00DC0A49"/>
    <w:rsid w:val="00DC0BF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228"/>
    <w:rsid w:val="00DD4DEA"/>
    <w:rsid w:val="00DD6171"/>
    <w:rsid w:val="00DD63E7"/>
    <w:rsid w:val="00DD727A"/>
    <w:rsid w:val="00DD73A4"/>
    <w:rsid w:val="00DD787E"/>
    <w:rsid w:val="00DE2AC2"/>
    <w:rsid w:val="00DE2C6F"/>
    <w:rsid w:val="00DE350D"/>
    <w:rsid w:val="00DE3D30"/>
    <w:rsid w:val="00DE3DBB"/>
    <w:rsid w:val="00DE496B"/>
    <w:rsid w:val="00DE4C33"/>
    <w:rsid w:val="00DE5227"/>
    <w:rsid w:val="00DE61A6"/>
    <w:rsid w:val="00DE6994"/>
    <w:rsid w:val="00DE6E98"/>
    <w:rsid w:val="00DE7044"/>
    <w:rsid w:val="00DE7BBF"/>
    <w:rsid w:val="00DF005D"/>
    <w:rsid w:val="00DF099C"/>
    <w:rsid w:val="00DF0DD9"/>
    <w:rsid w:val="00DF1C8C"/>
    <w:rsid w:val="00DF2600"/>
    <w:rsid w:val="00DF27CD"/>
    <w:rsid w:val="00DF399A"/>
    <w:rsid w:val="00DF49E0"/>
    <w:rsid w:val="00DF4AB8"/>
    <w:rsid w:val="00DF565A"/>
    <w:rsid w:val="00DF6A21"/>
    <w:rsid w:val="00DF6AD8"/>
    <w:rsid w:val="00E005F8"/>
    <w:rsid w:val="00E01B0C"/>
    <w:rsid w:val="00E0231E"/>
    <w:rsid w:val="00E0337F"/>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20979"/>
    <w:rsid w:val="00E21A5B"/>
    <w:rsid w:val="00E23330"/>
    <w:rsid w:val="00E238A6"/>
    <w:rsid w:val="00E23FCD"/>
    <w:rsid w:val="00E24850"/>
    <w:rsid w:val="00E26AF6"/>
    <w:rsid w:val="00E301EF"/>
    <w:rsid w:val="00E305B5"/>
    <w:rsid w:val="00E312DC"/>
    <w:rsid w:val="00E31D05"/>
    <w:rsid w:val="00E32232"/>
    <w:rsid w:val="00E3299E"/>
    <w:rsid w:val="00E32E44"/>
    <w:rsid w:val="00E34221"/>
    <w:rsid w:val="00E343FA"/>
    <w:rsid w:val="00E35F55"/>
    <w:rsid w:val="00E374EB"/>
    <w:rsid w:val="00E37B21"/>
    <w:rsid w:val="00E40A07"/>
    <w:rsid w:val="00E415C0"/>
    <w:rsid w:val="00E41FD5"/>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BB3"/>
    <w:rsid w:val="00E56DB9"/>
    <w:rsid w:val="00E61073"/>
    <w:rsid w:val="00E6303E"/>
    <w:rsid w:val="00E64517"/>
    <w:rsid w:val="00E649B7"/>
    <w:rsid w:val="00E649EE"/>
    <w:rsid w:val="00E65C63"/>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357"/>
    <w:rsid w:val="00E77334"/>
    <w:rsid w:val="00E77D27"/>
    <w:rsid w:val="00E83C18"/>
    <w:rsid w:val="00E84FC9"/>
    <w:rsid w:val="00E84FF0"/>
    <w:rsid w:val="00E8516C"/>
    <w:rsid w:val="00E8634B"/>
    <w:rsid w:val="00E879BD"/>
    <w:rsid w:val="00E90A78"/>
    <w:rsid w:val="00E91213"/>
    <w:rsid w:val="00E91329"/>
    <w:rsid w:val="00E93AD5"/>
    <w:rsid w:val="00E94296"/>
    <w:rsid w:val="00E94996"/>
    <w:rsid w:val="00E94AB3"/>
    <w:rsid w:val="00E96D9E"/>
    <w:rsid w:val="00EA0B60"/>
    <w:rsid w:val="00EA12FE"/>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070"/>
    <w:rsid w:val="00EB784E"/>
    <w:rsid w:val="00EB78B4"/>
    <w:rsid w:val="00EB7F09"/>
    <w:rsid w:val="00EC04C8"/>
    <w:rsid w:val="00EC0903"/>
    <w:rsid w:val="00EC13DE"/>
    <w:rsid w:val="00EC1625"/>
    <w:rsid w:val="00EC2082"/>
    <w:rsid w:val="00EC29BE"/>
    <w:rsid w:val="00EC4137"/>
    <w:rsid w:val="00EC453B"/>
    <w:rsid w:val="00EC498C"/>
    <w:rsid w:val="00EC5CD6"/>
    <w:rsid w:val="00EC6065"/>
    <w:rsid w:val="00EC619B"/>
    <w:rsid w:val="00EC6637"/>
    <w:rsid w:val="00EC70E5"/>
    <w:rsid w:val="00EC75FE"/>
    <w:rsid w:val="00ED06E0"/>
    <w:rsid w:val="00ED0736"/>
    <w:rsid w:val="00ED09BC"/>
    <w:rsid w:val="00ED0B25"/>
    <w:rsid w:val="00ED1F58"/>
    <w:rsid w:val="00ED21FF"/>
    <w:rsid w:val="00ED5409"/>
    <w:rsid w:val="00ED705A"/>
    <w:rsid w:val="00EE0AD6"/>
    <w:rsid w:val="00EE24C2"/>
    <w:rsid w:val="00EE445E"/>
    <w:rsid w:val="00EE47C9"/>
    <w:rsid w:val="00EE60E8"/>
    <w:rsid w:val="00EE61A2"/>
    <w:rsid w:val="00EE653E"/>
    <w:rsid w:val="00EF056A"/>
    <w:rsid w:val="00EF0FF3"/>
    <w:rsid w:val="00EF1543"/>
    <w:rsid w:val="00EF3DB6"/>
    <w:rsid w:val="00EF44CC"/>
    <w:rsid w:val="00EF4B22"/>
    <w:rsid w:val="00EF4B83"/>
    <w:rsid w:val="00EF50B5"/>
    <w:rsid w:val="00EF6175"/>
    <w:rsid w:val="00EF6ECC"/>
    <w:rsid w:val="00EF7E5E"/>
    <w:rsid w:val="00EF7EF6"/>
    <w:rsid w:val="00F00204"/>
    <w:rsid w:val="00F005B0"/>
    <w:rsid w:val="00F01458"/>
    <w:rsid w:val="00F0196A"/>
    <w:rsid w:val="00F01F55"/>
    <w:rsid w:val="00F03100"/>
    <w:rsid w:val="00F03335"/>
    <w:rsid w:val="00F036BA"/>
    <w:rsid w:val="00F03FA6"/>
    <w:rsid w:val="00F054BB"/>
    <w:rsid w:val="00F054C6"/>
    <w:rsid w:val="00F055E8"/>
    <w:rsid w:val="00F05B35"/>
    <w:rsid w:val="00F07929"/>
    <w:rsid w:val="00F10C91"/>
    <w:rsid w:val="00F112AA"/>
    <w:rsid w:val="00F1187B"/>
    <w:rsid w:val="00F11DC8"/>
    <w:rsid w:val="00F132AA"/>
    <w:rsid w:val="00F13DEB"/>
    <w:rsid w:val="00F13F2E"/>
    <w:rsid w:val="00F14739"/>
    <w:rsid w:val="00F149EC"/>
    <w:rsid w:val="00F16BAF"/>
    <w:rsid w:val="00F171F5"/>
    <w:rsid w:val="00F20D6F"/>
    <w:rsid w:val="00F2547E"/>
    <w:rsid w:val="00F2559E"/>
    <w:rsid w:val="00F2621C"/>
    <w:rsid w:val="00F264F8"/>
    <w:rsid w:val="00F2707F"/>
    <w:rsid w:val="00F27E75"/>
    <w:rsid w:val="00F301AF"/>
    <w:rsid w:val="00F30D8F"/>
    <w:rsid w:val="00F34BD4"/>
    <w:rsid w:val="00F34C12"/>
    <w:rsid w:val="00F366B2"/>
    <w:rsid w:val="00F368AB"/>
    <w:rsid w:val="00F37296"/>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09F"/>
    <w:rsid w:val="00F55C5F"/>
    <w:rsid w:val="00F56C38"/>
    <w:rsid w:val="00F604BD"/>
    <w:rsid w:val="00F60B3B"/>
    <w:rsid w:val="00F6168A"/>
    <w:rsid w:val="00F61BE6"/>
    <w:rsid w:val="00F61C12"/>
    <w:rsid w:val="00F61E1F"/>
    <w:rsid w:val="00F62412"/>
    <w:rsid w:val="00F62D8C"/>
    <w:rsid w:val="00F6392F"/>
    <w:rsid w:val="00F64BBC"/>
    <w:rsid w:val="00F64F32"/>
    <w:rsid w:val="00F653A3"/>
    <w:rsid w:val="00F65BB9"/>
    <w:rsid w:val="00F67292"/>
    <w:rsid w:val="00F677BE"/>
    <w:rsid w:val="00F67E3D"/>
    <w:rsid w:val="00F70A9C"/>
    <w:rsid w:val="00F70D29"/>
    <w:rsid w:val="00F7155A"/>
    <w:rsid w:val="00F71CDC"/>
    <w:rsid w:val="00F72263"/>
    <w:rsid w:val="00F738D4"/>
    <w:rsid w:val="00F73BD9"/>
    <w:rsid w:val="00F75151"/>
    <w:rsid w:val="00F762F3"/>
    <w:rsid w:val="00F76FD3"/>
    <w:rsid w:val="00F77FDE"/>
    <w:rsid w:val="00F81186"/>
    <w:rsid w:val="00F81311"/>
    <w:rsid w:val="00F813BF"/>
    <w:rsid w:val="00F81BFE"/>
    <w:rsid w:val="00F82591"/>
    <w:rsid w:val="00F82CC5"/>
    <w:rsid w:val="00F83909"/>
    <w:rsid w:val="00F850BD"/>
    <w:rsid w:val="00F8510E"/>
    <w:rsid w:val="00F859CB"/>
    <w:rsid w:val="00F86601"/>
    <w:rsid w:val="00F86B16"/>
    <w:rsid w:val="00F86F38"/>
    <w:rsid w:val="00F87506"/>
    <w:rsid w:val="00F87E8D"/>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7ED3"/>
    <w:rsid w:val="00FA14DF"/>
    <w:rsid w:val="00FA2191"/>
    <w:rsid w:val="00FA273A"/>
    <w:rsid w:val="00FA278D"/>
    <w:rsid w:val="00FA3A74"/>
    <w:rsid w:val="00FA3BD7"/>
    <w:rsid w:val="00FA502B"/>
    <w:rsid w:val="00FA52B0"/>
    <w:rsid w:val="00FA5936"/>
    <w:rsid w:val="00FA5BAC"/>
    <w:rsid w:val="00FA6339"/>
    <w:rsid w:val="00FA7501"/>
    <w:rsid w:val="00FA77D7"/>
    <w:rsid w:val="00FA7A70"/>
    <w:rsid w:val="00FA7C5D"/>
    <w:rsid w:val="00FA7D71"/>
    <w:rsid w:val="00FB36C9"/>
    <w:rsid w:val="00FB427E"/>
    <w:rsid w:val="00FB4329"/>
    <w:rsid w:val="00FB5881"/>
    <w:rsid w:val="00FB6F7E"/>
    <w:rsid w:val="00FC187B"/>
    <w:rsid w:val="00FC1E05"/>
    <w:rsid w:val="00FC341C"/>
    <w:rsid w:val="00FC37A9"/>
    <w:rsid w:val="00FC5CCA"/>
    <w:rsid w:val="00FC65C3"/>
    <w:rsid w:val="00FC65CD"/>
    <w:rsid w:val="00FD1249"/>
    <w:rsid w:val="00FD15B7"/>
    <w:rsid w:val="00FD1EBC"/>
    <w:rsid w:val="00FD3DA8"/>
    <w:rsid w:val="00FD42F9"/>
    <w:rsid w:val="00FD43F7"/>
    <w:rsid w:val="00FD4482"/>
    <w:rsid w:val="00FD509B"/>
    <w:rsid w:val="00FD5350"/>
    <w:rsid w:val="00FD7044"/>
    <w:rsid w:val="00FD7ACA"/>
    <w:rsid w:val="00FD7EDA"/>
    <w:rsid w:val="00FD7F97"/>
    <w:rsid w:val="00FE0A5C"/>
    <w:rsid w:val="00FE1862"/>
    <w:rsid w:val="00FE18E8"/>
    <w:rsid w:val="00FE3841"/>
    <w:rsid w:val="00FE3C11"/>
    <w:rsid w:val="00FE49EE"/>
    <w:rsid w:val="00FE4DE8"/>
    <w:rsid w:val="00FE600E"/>
    <w:rsid w:val="00FE6817"/>
    <w:rsid w:val="00FE68B1"/>
    <w:rsid w:val="00FE68F6"/>
    <w:rsid w:val="00FE69E0"/>
    <w:rsid w:val="00FE7A37"/>
    <w:rsid w:val="00FF027B"/>
    <w:rsid w:val="00FF1768"/>
    <w:rsid w:val="00FF385C"/>
    <w:rsid w:val="00FF3E41"/>
    <w:rsid w:val="00FF56C6"/>
    <w:rsid w:val="00FF5EDD"/>
    <w:rsid w:val="00FF6C1B"/>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0E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A7D71"/>
    <w:pPr>
      <w:keepNext/>
      <w:numPr>
        <w:numId w:val="6"/>
      </w:numPr>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4F5EB6"/>
    <w:pPr>
      <w:keepLines/>
      <w:numPr>
        <w:ilvl w:val="2"/>
      </w:numPr>
      <w:tabs>
        <w:tab w:val="clear" w:pos="7740"/>
        <w:tab w:val="left" w:pos="851"/>
      </w:tabs>
      <w:spacing w:before="120"/>
      <w:ind w:hanging="774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42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0E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uiPriority w:val="10"/>
    <w:qFormat/>
    <w:pPr>
      <w:spacing w:before="240" w:after="60"/>
      <w:ind w:right="46"/>
      <w:jc w:val="center"/>
      <w:outlineLvl w:val="0"/>
    </w:pPr>
    <w:rPr>
      <w:b/>
      <w:kern w:val="28"/>
      <w:sz w:val="3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uiPriority w:val="10"/>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CommentTextChar">
    <w:name w:val="Comment Text Char"/>
    <w:link w:val="CommentText"/>
    <w:uiPriority w:val="99"/>
    <w:semiHidden/>
    <w:rsid w:val="00EC75FE"/>
    <w:rPr>
      <w:rFonts w:ascii="Calibri" w:eastAsia="Calibri" w:hAnsi="Calibri"/>
      <w:sz w:val="22"/>
      <w:szCs w:val="22"/>
    </w:rPr>
  </w:style>
  <w:style w:type="paragraph" w:customStyle="1" w:styleId="DocumentTitle">
    <w:name w:val="Document Title"/>
    <w:basedOn w:val="Normal"/>
    <w:rsid w:val="00BE24F2"/>
    <w:pPr>
      <w:spacing w:before="2800" w:after="0" w:line="240" w:lineRule="auto"/>
    </w:pPr>
    <w:rPr>
      <w:rFonts w:ascii="Verdana" w:eastAsia="Times New Roman" w:hAnsi="Verdana"/>
      <w:b/>
      <w:sz w:val="36"/>
      <w:szCs w:val="20"/>
      <w:lang w:val="en-GB"/>
    </w:rPr>
  </w:style>
  <w:style w:type="character" w:customStyle="1" w:styleId="ZGSM">
    <w:name w:val="ZGSM"/>
    <w:rsid w:val="00135B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0E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A7D71"/>
    <w:pPr>
      <w:keepNext/>
      <w:numPr>
        <w:numId w:val="6"/>
      </w:numPr>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4F5EB6"/>
    <w:pPr>
      <w:keepLines/>
      <w:numPr>
        <w:ilvl w:val="2"/>
      </w:numPr>
      <w:tabs>
        <w:tab w:val="clear" w:pos="7740"/>
        <w:tab w:val="left" w:pos="851"/>
      </w:tabs>
      <w:spacing w:before="120"/>
      <w:ind w:hanging="774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42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20E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uiPriority w:val="10"/>
    <w:qFormat/>
    <w:pPr>
      <w:spacing w:before="240" w:after="60"/>
      <w:ind w:right="46"/>
      <w:jc w:val="center"/>
      <w:outlineLvl w:val="0"/>
    </w:pPr>
    <w:rPr>
      <w:b/>
      <w:kern w:val="28"/>
      <w:sz w:val="3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uiPriority w:val="10"/>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CommentTextChar">
    <w:name w:val="Comment Text Char"/>
    <w:link w:val="CommentText"/>
    <w:uiPriority w:val="99"/>
    <w:semiHidden/>
    <w:rsid w:val="00EC75FE"/>
    <w:rPr>
      <w:rFonts w:ascii="Calibri" w:eastAsia="Calibri" w:hAnsi="Calibri"/>
      <w:sz w:val="22"/>
      <w:szCs w:val="22"/>
    </w:rPr>
  </w:style>
  <w:style w:type="paragraph" w:customStyle="1" w:styleId="DocumentTitle">
    <w:name w:val="Document Title"/>
    <w:basedOn w:val="Normal"/>
    <w:rsid w:val="00BE24F2"/>
    <w:pPr>
      <w:spacing w:before="2800" w:after="0" w:line="240" w:lineRule="auto"/>
    </w:pPr>
    <w:rPr>
      <w:rFonts w:ascii="Verdana" w:eastAsia="Times New Roman" w:hAnsi="Verdana"/>
      <w:b/>
      <w:sz w:val="36"/>
      <w:szCs w:val="20"/>
      <w:lang w:val="en-GB"/>
    </w:rPr>
  </w:style>
  <w:style w:type="character" w:customStyle="1" w:styleId="ZGSM">
    <w:name w:val="ZGSM"/>
    <w:rsid w:val="00135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12891952">
      <w:bodyDiv w:val="1"/>
      <w:marLeft w:val="0"/>
      <w:marRight w:val="0"/>
      <w:marTop w:val="0"/>
      <w:marBottom w:val="0"/>
      <w:divBdr>
        <w:top w:val="none" w:sz="0" w:space="0" w:color="auto"/>
        <w:left w:val="none" w:sz="0" w:space="0" w:color="auto"/>
        <w:bottom w:val="none" w:sz="0" w:space="0" w:color="auto"/>
        <w:right w:val="none" w:sz="0" w:space="0" w:color="auto"/>
      </w:divBdr>
    </w:div>
    <w:div w:id="466551478">
      <w:bodyDiv w:val="1"/>
      <w:marLeft w:val="0"/>
      <w:marRight w:val="0"/>
      <w:marTop w:val="0"/>
      <w:marBottom w:val="0"/>
      <w:divBdr>
        <w:top w:val="none" w:sz="0" w:space="0" w:color="auto"/>
        <w:left w:val="none" w:sz="0" w:space="0" w:color="auto"/>
        <w:bottom w:val="none" w:sz="0" w:space="0" w:color="auto"/>
        <w:right w:val="none" w:sz="0" w:space="0" w:color="auto"/>
      </w:divBdr>
    </w:div>
    <w:div w:id="522742410">
      <w:bodyDiv w:val="1"/>
      <w:marLeft w:val="0"/>
      <w:marRight w:val="0"/>
      <w:marTop w:val="0"/>
      <w:marBottom w:val="0"/>
      <w:divBdr>
        <w:top w:val="none" w:sz="0" w:space="0" w:color="auto"/>
        <w:left w:val="none" w:sz="0" w:space="0" w:color="auto"/>
        <w:bottom w:val="none" w:sz="0" w:space="0" w:color="auto"/>
        <w:right w:val="none" w:sz="0" w:space="0" w:color="auto"/>
      </w:divBdr>
      <w:divsChild>
        <w:div w:id="522863068">
          <w:marLeft w:val="0"/>
          <w:marRight w:val="0"/>
          <w:marTop w:val="0"/>
          <w:marBottom w:val="0"/>
          <w:divBdr>
            <w:top w:val="none" w:sz="0" w:space="0" w:color="auto"/>
            <w:left w:val="none" w:sz="0" w:space="0" w:color="auto"/>
            <w:bottom w:val="none" w:sz="0" w:space="0" w:color="auto"/>
            <w:right w:val="none" w:sz="0" w:space="0" w:color="auto"/>
          </w:divBdr>
        </w:div>
      </w:divsChild>
    </w:div>
    <w:div w:id="778724213">
      <w:bodyDiv w:val="1"/>
      <w:marLeft w:val="0"/>
      <w:marRight w:val="0"/>
      <w:marTop w:val="0"/>
      <w:marBottom w:val="0"/>
      <w:divBdr>
        <w:top w:val="none" w:sz="0" w:space="0" w:color="auto"/>
        <w:left w:val="none" w:sz="0" w:space="0" w:color="auto"/>
        <w:bottom w:val="none" w:sz="0" w:space="0" w:color="auto"/>
        <w:right w:val="none" w:sz="0" w:space="0" w:color="auto"/>
      </w:divBdr>
    </w:div>
    <w:div w:id="941884489">
      <w:bodyDiv w:val="1"/>
      <w:marLeft w:val="0"/>
      <w:marRight w:val="0"/>
      <w:marTop w:val="0"/>
      <w:marBottom w:val="0"/>
      <w:divBdr>
        <w:top w:val="none" w:sz="0" w:space="0" w:color="auto"/>
        <w:left w:val="none" w:sz="0" w:space="0" w:color="auto"/>
        <w:bottom w:val="none" w:sz="0" w:space="0" w:color="auto"/>
        <w:right w:val="none" w:sz="0" w:space="0" w:color="auto"/>
      </w:divBdr>
    </w:div>
    <w:div w:id="1149244047">
      <w:bodyDiv w:val="1"/>
      <w:marLeft w:val="0"/>
      <w:marRight w:val="0"/>
      <w:marTop w:val="0"/>
      <w:marBottom w:val="0"/>
      <w:divBdr>
        <w:top w:val="none" w:sz="0" w:space="0" w:color="auto"/>
        <w:left w:val="none" w:sz="0" w:space="0" w:color="auto"/>
        <w:bottom w:val="none" w:sz="0" w:space="0" w:color="auto"/>
        <w:right w:val="none" w:sz="0" w:space="0" w:color="auto"/>
      </w:divBdr>
    </w:div>
    <w:div w:id="129849117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32942805">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0915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4D6CB-5E1A-4C18-9E8A-C602CAAF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7532</CharactersWithSpaces>
  <SharedDoc>false</SharedDoc>
  <HLinks>
    <vt:vector size="18" baseType="variant">
      <vt:variant>
        <vt:i4>852076</vt:i4>
      </vt:variant>
      <vt:variant>
        <vt:i4>12</vt:i4>
      </vt:variant>
      <vt:variant>
        <vt:i4>0</vt:i4>
      </vt:variant>
      <vt:variant>
        <vt:i4>5</vt:i4>
      </vt:variant>
      <vt:variant>
        <vt:lpwstr>http://www.3gpp.org/ftp/Specs/latest/Rel-7/45_series/45005-7b0.zip</vt:lpwstr>
      </vt:variant>
      <vt:variant>
        <vt:lpwstr/>
      </vt:variant>
      <vt:variant>
        <vt:i4>7405589</vt:i4>
      </vt:variant>
      <vt:variant>
        <vt:i4>5712</vt:i4>
      </vt:variant>
      <vt:variant>
        <vt:i4>1025</vt:i4>
      </vt:variant>
      <vt:variant>
        <vt:i4>1</vt:i4>
      </vt:variant>
      <vt:variant>
        <vt:lpwstr>cid:image001.jpg@01CF2980.84B1EF00</vt:lpwstr>
      </vt:variant>
      <vt:variant>
        <vt:lpwstr/>
      </vt:variant>
      <vt:variant>
        <vt:i4>7471125</vt:i4>
      </vt:variant>
      <vt:variant>
        <vt:i4>6703</vt:i4>
      </vt:variant>
      <vt:variant>
        <vt:i4>1026</vt:i4>
      </vt:variant>
      <vt:variant>
        <vt:i4>1</vt:i4>
      </vt:variant>
      <vt:variant>
        <vt:lpwstr>cid:image002.jpg@01CF2980.84B1EF00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v5 </cp:lastModifiedBy>
  <cp:revision>4</cp:revision>
  <cp:lastPrinted>2013-02-08T16:42:00Z</cp:lastPrinted>
  <dcterms:created xsi:type="dcterms:W3CDTF">2014-02-18T19:02:00Z</dcterms:created>
  <dcterms:modified xsi:type="dcterms:W3CDTF">2014-02-18T19:25:00Z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